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32FA" w14:textId="77777777" w:rsidR="004F426D" w:rsidRDefault="00ED0F43">
      <w:pPr>
        <w:pStyle w:val="Textbody"/>
        <w:jc w:val="left"/>
      </w:pPr>
      <w:r>
        <w:rPr>
          <w:rFonts w:ascii="Arial" w:hAnsi="Arial" w:cs="Arial"/>
          <w:noProof/>
          <w:sz w:val="30"/>
          <w:szCs w:val="30"/>
          <w:lang w:eastAsia="de-DE"/>
        </w:rPr>
        <w:drawing>
          <wp:anchor distT="0" distB="0" distL="114300" distR="114300" simplePos="0" relativeHeight="251658240" behindDoc="1" locked="0" layoutInCell="1" allowOverlap="1" wp14:anchorId="4884CE8A" wp14:editId="29F45847">
            <wp:simplePos x="0" y="0"/>
            <wp:positionH relativeFrom="column">
              <wp:posOffset>8686800</wp:posOffset>
            </wp:positionH>
            <wp:positionV relativeFrom="paragraph">
              <wp:posOffset>-171450</wp:posOffset>
            </wp:positionV>
            <wp:extent cx="1143000" cy="772160"/>
            <wp:effectExtent l="0" t="0" r="0" b="8890"/>
            <wp:wrapNone/>
            <wp:docPr id="1" name="BTULogoKompaktversionenglischPNG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72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C52636E" w14:textId="77777777" w:rsidR="004F426D" w:rsidRPr="00844736" w:rsidRDefault="004F426D">
      <w:pPr>
        <w:pStyle w:val="Textbody"/>
        <w:jc w:val="left"/>
      </w:pPr>
    </w:p>
    <w:p w14:paraId="5FBD5F28" w14:textId="77777777" w:rsidR="004F426D" w:rsidRDefault="004F426D">
      <w:pPr>
        <w:pStyle w:val="Textbody"/>
        <w:rPr>
          <w:rFonts w:ascii="Arial" w:hAnsi="Arial" w:cs="Arial"/>
          <w:sz w:val="30"/>
          <w:szCs w:val="30"/>
        </w:rPr>
      </w:pPr>
    </w:p>
    <w:p w14:paraId="3D1DE892" w14:textId="58BB032B" w:rsidR="00812F3C" w:rsidRDefault="00907C27">
      <w:pPr>
        <w:pStyle w:val="Textbody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2. Ausschreibung</w:t>
      </w:r>
    </w:p>
    <w:p w14:paraId="7EF87D76" w14:textId="73A9A649" w:rsidR="004F426D" w:rsidRDefault="00E55F0E">
      <w:pPr>
        <w:pStyle w:val="Textbody"/>
      </w:pPr>
      <w:r>
        <w:rPr>
          <w:rFonts w:ascii="Arial" w:hAnsi="Arial" w:cs="Arial"/>
          <w:sz w:val="30"/>
          <w:szCs w:val="30"/>
        </w:rPr>
        <w:t xml:space="preserve">Außereuropäische Auslandsstudienplätze (STUDEXA) </w:t>
      </w:r>
      <w:r w:rsidR="00907C27">
        <w:rPr>
          <w:rFonts w:ascii="Arial" w:hAnsi="Arial" w:cs="Arial"/>
          <w:sz w:val="30"/>
          <w:szCs w:val="30"/>
        </w:rPr>
        <w:t>Sommersemester 2026</w:t>
      </w:r>
    </w:p>
    <w:p w14:paraId="1DF20258" w14:textId="7814AD38" w:rsidR="004F426D" w:rsidRDefault="00E55F0E">
      <w:pPr>
        <w:pStyle w:val="Textbody"/>
      </w:pPr>
      <w:r>
        <w:rPr>
          <w:rFonts w:ascii="Arial" w:hAnsi="Arial" w:cs="Arial"/>
          <w:sz w:val="30"/>
          <w:szCs w:val="30"/>
        </w:rPr>
        <w:t xml:space="preserve">Overseas Exchange Programme (STUDEXA) </w:t>
      </w:r>
      <w:r w:rsidR="00907C27">
        <w:rPr>
          <w:rFonts w:ascii="Arial" w:hAnsi="Arial" w:cs="Arial"/>
          <w:sz w:val="30"/>
          <w:szCs w:val="30"/>
        </w:rPr>
        <w:t>Summer Semester 2026</w:t>
      </w:r>
    </w:p>
    <w:p w14:paraId="6850A1CA" w14:textId="77777777" w:rsidR="004F426D" w:rsidRDefault="004F426D">
      <w:pPr>
        <w:rPr>
          <w:b/>
          <w:bCs/>
          <w:sz w:val="16"/>
        </w:rPr>
      </w:pPr>
    </w:p>
    <w:tbl>
      <w:tblPr>
        <w:tblW w:w="157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3"/>
        <w:gridCol w:w="1467"/>
        <w:gridCol w:w="1127"/>
        <w:gridCol w:w="2555"/>
        <w:gridCol w:w="1296"/>
        <w:gridCol w:w="4847"/>
      </w:tblGrid>
      <w:tr w:rsidR="004F426D" w14:paraId="158FFD23" w14:textId="77777777" w:rsidTr="008E21F2">
        <w:trPr>
          <w:trHeight w:val="62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BA895" w14:textId="77777777" w:rsidR="004F426D" w:rsidRDefault="00E55F0E">
            <w:pPr>
              <w:pStyle w:val="berschrift1"/>
              <w:jc w:val="center"/>
              <w:rPr>
                <w:lang w:val="en-GB"/>
              </w:rPr>
            </w:pPr>
            <w:r>
              <w:rPr>
                <w:lang w:val="en-GB"/>
              </w:rPr>
              <w:t>Universität/</w:t>
            </w:r>
          </w:p>
          <w:p w14:paraId="6F5F530A" w14:textId="77777777" w:rsidR="004F426D" w:rsidRDefault="00E55F0E">
            <w:pPr>
              <w:pStyle w:val="berschrift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University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18AAA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Land/</w:t>
            </w:r>
          </w:p>
          <w:p w14:paraId="5131621D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Country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DE1E0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Plätze/</w:t>
            </w:r>
          </w:p>
          <w:p w14:paraId="541F4B6E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places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D9AF2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Austauschzeitraum/</w:t>
            </w:r>
          </w:p>
          <w:p w14:paraId="6C4E038A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Period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exchange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AA5DE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Fakultät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>/</w:t>
            </w:r>
          </w:p>
          <w:p w14:paraId="4FE9FC4E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Faculty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12130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Studiengang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>/</w:t>
            </w:r>
          </w:p>
          <w:p w14:paraId="1AE31B03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Degree course</w:t>
            </w:r>
          </w:p>
        </w:tc>
      </w:tr>
      <w:tr w:rsidR="004F426D" w14:paraId="1A1F2FAE" w14:textId="77777777" w:rsidTr="008E21F2">
        <w:trPr>
          <w:trHeight w:val="567"/>
          <w:jc w:val="center"/>
        </w:trPr>
        <w:tc>
          <w:tcPr>
            <w:tcW w:w="15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EEE049" w14:textId="77777777" w:rsidR="004F426D" w:rsidRDefault="00E55F0E">
            <w:pPr>
              <w:jc w:val="center"/>
            </w:pPr>
            <w:r>
              <w:rPr>
                <w:sz w:val="28"/>
                <w:szCs w:val="28"/>
              </w:rPr>
              <w:t>ASIEN / ASIA</w:t>
            </w:r>
          </w:p>
        </w:tc>
      </w:tr>
      <w:tr w:rsidR="004F426D" w14:paraId="57ECE05D" w14:textId="77777777" w:rsidTr="008E21F2">
        <w:trPr>
          <w:trHeight w:val="567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4F3EA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Beijing Institute of Technology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E1958" w14:textId="77777777" w:rsidR="004F426D" w:rsidRDefault="00E55F0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China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F2DCB" w14:textId="77777777" w:rsidR="004F426D" w:rsidRDefault="00E55F0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CA301" w14:textId="06CBAACF" w:rsidR="004F426D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64A89" w14:textId="77777777" w:rsidR="004F426D" w:rsidRDefault="00E55F0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63645" w14:textId="77777777" w:rsidR="004F426D" w:rsidRDefault="00E55F0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(ggf. Stipendium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scholarship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) </w:t>
            </w:r>
          </w:p>
        </w:tc>
      </w:tr>
      <w:tr w:rsidR="008E21F2" w14:paraId="030DDB9E" w14:textId="77777777" w:rsidTr="008E21F2">
        <w:trPr>
          <w:trHeight w:val="567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82DD2" w14:textId="77777777" w:rsidR="008E21F2" w:rsidRPr="00646D68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646D68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University of Shanghai for Science and Technology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2A98D" w14:textId="77777777" w:rsidR="008E21F2" w:rsidRPr="00646D68" w:rsidRDefault="008E21F2" w:rsidP="008E21F2">
            <w:pPr>
              <w:pStyle w:val="berschrift4"/>
              <w:rPr>
                <w:sz w:val="19"/>
                <w:szCs w:val="19"/>
              </w:rPr>
            </w:pPr>
            <w:r w:rsidRPr="00646D68">
              <w:rPr>
                <w:sz w:val="19"/>
                <w:szCs w:val="19"/>
              </w:rPr>
              <w:t>China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F855F" w14:textId="77777777" w:rsidR="008E21F2" w:rsidRPr="00646D68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 w:rsidRPr="00646D68">
              <w:rPr>
                <w:rFonts w:ascii="Arial" w:hAnsi="Arial" w:cs="Arial"/>
                <w:sz w:val="19"/>
                <w:szCs w:val="19"/>
                <w:lang w:val="it-IT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C9728" w14:textId="7E7E444F" w:rsidR="008E21F2" w:rsidRPr="00646D68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4150E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64150E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FA6EF" w14:textId="77777777" w:rsidR="008E21F2" w:rsidRPr="00646D68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6D68">
              <w:rPr>
                <w:rFonts w:ascii="Arial" w:hAnsi="Arial" w:cs="Arial"/>
                <w:sz w:val="19"/>
                <w:szCs w:val="19"/>
              </w:rPr>
              <w:t>1, 2, 3, 5, 6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3EAA6" w14:textId="77777777" w:rsidR="008E21F2" w:rsidRPr="00646D68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46D68">
              <w:rPr>
                <w:rFonts w:ascii="Arial" w:hAnsi="Arial" w:cs="Arial"/>
                <w:sz w:val="19"/>
                <w:szCs w:val="19"/>
              </w:rPr>
              <w:t xml:space="preserve">alle </w:t>
            </w:r>
          </w:p>
        </w:tc>
      </w:tr>
      <w:tr w:rsidR="008E21F2" w14:paraId="6A4EC194" w14:textId="77777777" w:rsidTr="008E21F2">
        <w:trPr>
          <w:trHeight w:val="567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EF2DF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Xi’an University of Architecture and Technology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830E0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China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7E661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FDEB63" w14:textId="664C98D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4150E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64150E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BE7C5" w14:textId="77777777" w:rsidR="008E21F2" w:rsidRPr="005946EE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946EE"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729E4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</w:t>
            </w:r>
          </w:p>
        </w:tc>
      </w:tr>
      <w:tr w:rsidR="008E21F2" w14:paraId="4742BB93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53BFB" w14:textId="77777777" w:rsidR="008E21F2" w:rsidRDefault="008E21F2" w:rsidP="008E21F2">
            <w:pPr>
              <w:pStyle w:val="berschrift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Tongji University/ Shanghai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AF7A1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China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AC776" w14:textId="3A1C1EFE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2C9E4" w14:textId="738562A8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4150E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64150E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095E" w14:textId="77777777" w:rsidR="008E21F2" w:rsidRPr="005946EE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 w:rsidRPr="005946EE">
              <w:rPr>
                <w:rFonts w:ascii="Arial" w:hAnsi="Arial" w:cs="Arial"/>
                <w:sz w:val="19"/>
                <w:szCs w:val="19"/>
                <w:lang w:val="it-IT"/>
              </w:rPr>
              <w:t>1, 2, 3, 5, 6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C3750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</w:t>
            </w:r>
          </w:p>
        </w:tc>
      </w:tr>
      <w:tr w:rsidR="008E21F2" w14:paraId="78F17D2D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1CC2A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University Hefei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24EA8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China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07658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FCC9" w14:textId="6E5FB2FC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4150E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64150E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69DBC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E12BC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14:paraId="17A42AA4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C211B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National Cheng Kung University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EE917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Taiwan, China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100DB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AA1CE" w14:textId="232D4FAB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4150E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64150E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E4A49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47BF4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alle</w:t>
            </w:r>
          </w:p>
        </w:tc>
      </w:tr>
      <w:tr w:rsidR="008E21F2" w:rsidRPr="004032CD" w14:paraId="03C8E8E4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497BE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National Taiwan University of Science and Technology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3E166A" w14:textId="77777777" w:rsidR="008E21F2" w:rsidRPr="004032CD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Taiwan, China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E9170" w14:textId="77777777" w:rsidR="008E21F2" w:rsidRPr="004032CD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E409D" w14:textId="2EBA658D" w:rsidR="008E21F2" w:rsidRPr="004032CD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64150E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64150E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1B974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458A1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alle</w:t>
            </w:r>
          </w:p>
        </w:tc>
      </w:tr>
      <w:tr w:rsidR="008E21F2" w14:paraId="6BB2F7EC" w14:textId="77777777" w:rsidTr="008E21F2">
        <w:trPr>
          <w:trHeight w:val="567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E30EC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University of Tsukuba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7A21B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Japan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2AD84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77446" w14:textId="29A212D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4150E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64150E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47AAC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2D8C6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14:paraId="7CA819A3" w14:textId="77777777" w:rsidTr="008E21F2">
        <w:trPr>
          <w:trHeight w:val="567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E0A53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University of Tokyo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EFA15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Japan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CA8A2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E20C0" w14:textId="6D78A8ED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4150E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64150E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B2DAE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4546F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14:paraId="519A25AC" w14:textId="77777777" w:rsidTr="008E21F2">
        <w:trPr>
          <w:trHeight w:val="567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6A39" w14:textId="4832428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Joetsu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 xml:space="preserve"> University of Education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1F1B7" w14:textId="17849D08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Japan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2A744" w14:textId="5588E80A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78E81" w14:textId="0A544E5A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4150E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64150E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2CA8B" w14:textId="6ADF28DE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134FA" w14:textId="7F4A6F96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14:paraId="1D583DA9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C7108" w14:textId="77777777" w:rsidR="008E21F2" w:rsidRDefault="008E21F2" w:rsidP="008E21F2">
            <w:pPr>
              <w:pStyle w:val="berschrift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Incheon National University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B932A0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Südkorea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7DB1F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E1A8A" w14:textId="64F39B55" w:rsidR="008E21F2" w:rsidRDefault="008E21F2" w:rsidP="008E21F2">
            <w:pPr>
              <w:pStyle w:val="berschrift4"/>
              <w:rPr>
                <w:sz w:val="19"/>
                <w:szCs w:val="19"/>
                <w:lang w:val="de-DE"/>
              </w:rPr>
            </w:pPr>
            <w:proofErr w:type="spellStart"/>
            <w:r w:rsidRPr="0064150E">
              <w:rPr>
                <w:sz w:val="19"/>
                <w:szCs w:val="19"/>
              </w:rPr>
              <w:t>SoSe</w:t>
            </w:r>
            <w:proofErr w:type="spellEnd"/>
            <w:r w:rsidRPr="0064150E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CF7B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85B03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14:paraId="26D704BD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23F61" w14:textId="77777777" w:rsidR="008E21F2" w:rsidRDefault="008E21F2" w:rsidP="008E21F2">
            <w:pPr>
              <w:pStyle w:val="berschrift5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Institut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Teknologi</w:t>
            </w:r>
            <w:proofErr w:type="spellEnd"/>
            <w:r>
              <w:rPr>
                <w:sz w:val="19"/>
                <w:szCs w:val="19"/>
              </w:rPr>
              <w:t xml:space="preserve"> Bandung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654EA" w14:textId="77777777" w:rsidR="008E21F2" w:rsidRDefault="008E21F2" w:rsidP="008E21F2">
            <w:pPr>
              <w:ind w:left="-7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Indonesien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46555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03CED" w14:textId="0414D6DF" w:rsidR="008E21F2" w:rsidRDefault="008E21F2" w:rsidP="008E21F2">
            <w:pPr>
              <w:pStyle w:val="berschrift4"/>
              <w:rPr>
                <w:sz w:val="19"/>
                <w:szCs w:val="19"/>
                <w:lang w:val="de-DE"/>
              </w:rPr>
            </w:pPr>
            <w:proofErr w:type="spellStart"/>
            <w:r w:rsidRPr="0064150E">
              <w:rPr>
                <w:sz w:val="19"/>
                <w:szCs w:val="19"/>
              </w:rPr>
              <w:t>SoSe</w:t>
            </w:r>
            <w:proofErr w:type="spellEnd"/>
            <w:r w:rsidRPr="0064150E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E4224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1, 2, 3, 5, 6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C243E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14:paraId="54EE544B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D9291" w14:textId="77777777" w:rsidR="008E21F2" w:rsidRDefault="008E21F2" w:rsidP="008E21F2">
            <w:pPr>
              <w:pStyle w:val="berschrift5"/>
            </w:pPr>
            <w:r>
              <w:rPr>
                <w:sz w:val="19"/>
                <w:szCs w:val="19"/>
                <w:shd w:val="clear" w:color="auto" w:fill="FFFFFF"/>
              </w:rPr>
              <w:t>Karunya Institute of Technology &amp; Sciences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C8F3B" w14:textId="77777777" w:rsidR="008E21F2" w:rsidRDefault="008E21F2" w:rsidP="008E21F2">
            <w:pPr>
              <w:ind w:left="-7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Indien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F9A02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14D2" w14:textId="10FC9820" w:rsidR="008E21F2" w:rsidRDefault="008E21F2" w:rsidP="008E21F2">
            <w:pPr>
              <w:pStyle w:val="berschrift4"/>
              <w:rPr>
                <w:sz w:val="19"/>
                <w:szCs w:val="19"/>
              </w:rPr>
            </w:pPr>
            <w:proofErr w:type="spellStart"/>
            <w:r w:rsidRPr="0064150E">
              <w:rPr>
                <w:sz w:val="19"/>
                <w:szCs w:val="19"/>
              </w:rPr>
              <w:t>SoSe</w:t>
            </w:r>
            <w:proofErr w:type="spellEnd"/>
            <w:r w:rsidRPr="0064150E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F8AD0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1, 2, 3, 6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FD3530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alle</w:t>
            </w:r>
          </w:p>
        </w:tc>
      </w:tr>
      <w:tr w:rsidR="008E21F2" w14:paraId="3D167EE0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4A3A0" w14:textId="77777777" w:rsidR="008E21F2" w:rsidRDefault="008E21F2" w:rsidP="008E21F2">
            <w:pPr>
              <w:pStyle w:val="berschrift5"/>
              <w:rPr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sz w:val="19"/>
                <w:szCs w:val="19"/>
                <w:shd w:val="clear" w:color="auto" w:fill="FFFFFF"/>
              </w:rPr>
              <w:t>Parul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 xml:space="preserve"> University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A61DEB" w14:textId="77777777" w:rsidR="008E21F2" w:rsidRDefault="008E21F2" w:rsidP="008E21F2">
            <w:pPr>
              <w:ind w:left="-7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Indien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6B6AF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B2A24" w14:textId="427E0161" w:rsidR="008E21F2" w:rsidRDefault="008E21F2" w:rsidP="008E21F2">
            <w:pPr>
              <w:pStyle w:val="berschrift4"/>
              <w:rPr>
                <w:sz w:val="19"/>
                <w:szCs w:val="19"/>
              </w:rPr>
            </w:pPr>
            <w:proofErr w:type="spellStart"/>
            <w:r w:rsidRPr="0064150E">
              <w:rPr>
                <w:sz w:val="19"/>
                <w:szCs w:val="19"/>
              </w:rPr>
              <w:t>SoSe</w:t>
            </w:r>
            <w:proofErr w:type="spellEnd"/>
            <w:r w:rsidRPr="0064150E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CADB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2,3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17BC8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alle</w:t>
            </w:r>
          </w:p>
        </w:tc>
      </w:tr>
      <w:tr w:rsidR="00907C27" w14:paraId="6F3B826A" w14:textId="77777777" w:rsidTr="008E21F2">
        <w:trPr>
          <w:trHeight w:val="567"/>
          <w:jc w:val="center"/>
        </w:trPr>
        <w:tc>
          <w:tcPr>
            <w:tcW w:w="15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E1B56" w14:textId="77777777" w:rsidR="00907C27" w:rsidRDefault="00907C27" w:rsidP="00907C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LATEINAMERIKA / LATIN AMERICA</w:t>
            </w:r>
          </w:p>
        </w:tc>
      </w:tr>
      <w:tr w:rsidR="008E21F2" w14:paraId="370D5175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703FC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Universidade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Federal de Santa Catarina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0AE8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it-IT"/>
              </w:rPr>
              <w:t>Brasilien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4D5B9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80223" w14:textId="208FF78F" w:rsidR="008E21F2" w:rsidRPr="008E21F2" w:rsidRDefault="008E21F2" w:rsidP="008E21F2">
            <w:pPr>
              <w:pStyle w:val="berschrift6"/>
              <w:rPr>
                <w:color w:val="auto"/>
                <w:sz w:val="19"/>
                <w:szCs w:val="19"/>
              </w:rPr>
            </w:pPr>
            <w:proofErr w:type="spellStart"/>
            <w:r w:rsidRPr="008E21F2">
              <w:rPr>
                <w:color w:val="auto"/>
                <w:sz w:val="19"/>
                <w:szCs w:val="19"/>
              </w:rPr>
              <w:t>SoSe</w:t>
            </w:r>
            <w:proofErr w:type="spellEnd"/>
            <w:r w:rsidRPr="008E21F2">
              <w:rPr>
                <w:color w:val="auto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6A9B8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9C9BD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</w:t>
            </w:r>
          </w:p>
        </w:tc>
      </w:tr>
      <w:tr w:rsidR="008E21F2" w14:paraId="2D066EC8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AC60E" w14:textId="77777777" w:rsidR="008E21F2" w:rsidRDefault="008E21F2" w:rsidP="008E21F2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Universidade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São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Paulo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CC4AD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it-IT"/>
              </w:rPr>
              <w:t>Brasilien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20686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12F41" w14:textId="2A5FD82F" w:rsidR="008E21F2" w:rsidRPr="008E21F2" w:rsidRDefault="008E21F2" w:rsidP="008E21F2">
            <w:pPr>
              <w:pStyle w:val="berschrift6"/>
              <w:rPr>
                <w:color w:val="auto"/>
                <w:sz w:val="19"/>
                <w:szCs w:val="19"/>
              </w:rPr>
            </w:pPr>
            <w:proofErr w:type="spellStart"/>
            <w:r w:rsidRPr="008E21F2">
              <w:rPr>
                <w:color w:val="auto"/>
                <w:sz w:val="19"/>
                <w:szCs w:val="19"/>
              </w:rPr>
              <w:t>SoSe</w:t>
            </w:r>
            <w:proofErr w:type="spellEnd"/>
            <w:r w:rsidRPr="008E21F2">
              <w:rPr>
                <w:color w:val="auto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E8BBB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36AD7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</w:t>
            </w:r>
          </w:p>
        </w:tc>
      </w:tr>
      <w:tr w:rsidR="008E21F2" w14:paraId="69B01BF8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4BCBB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</w:pPr>
            <w:proofErr w:type="spellStart"/>
            <w:r w:rsidRPr="00E55F0E"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Universidade</w:t>
            </w:r>
            <w:proofErr w:type="spellEnd"/>
            <w:r w:rsidRPr="00E55F0E"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Federal de Minas Gerais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9361C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it-IT"/>
              </w:rPr>
              <w:t>Brasilien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DCAD4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B0E31" w14:textId="1561CA07" w:rsidR="008E21F2" w:rsidRPr="008E21F2" w:rsidRDefault="008E21F2" w:rsidP="008E21F2">
            <w:pPr>
              <w:pStyle w:val="berschrift6"/>
              <w:rPr>
                <w:color w:val="auto"/>
                <w:sz w:val="19"/>
                <w:szCs w:val="19"/>
              </w:rPr>
            </w:pPr>
            <w:proofErr w:type="spellStart"/>
            <w:r w:rsidRPr="008E21F2">
              <w:rPr>
                <w:color w:val="auto"/>
                <w:sz w:val="19"/>
                <w:szCs w:val="19"/>
              </w:rPr>
              <w:t>SoSe</w:t>
            </w:r>
            <w:proofErr w:type="spellEnd"/>
            <w:r w:rsidRPr="008E21F2">
              <w:rPr>
                <w:color w:val="auto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C4C37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4885D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14:paraId="180268C2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DDE2D" w14:textId="77777777" w:rsidR="008E21F2" w:rsidRPr="00035DDE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</w:pPr>
            <w:r w:rsidRPr="001D785B">
              <w:rPr>
                <w:rFonts w:ascii="Arial" w:hAnsi="Arial" w:cs="Arial"/>
                <w:b/>
                <w:sz w:val="19"/>
                <w:szCs w:val="19"/>
                <w:shd w:val="clear" w:color="auto" w:fill="FFFFFF"/>
                <w:lang w:val="en-US"/>
              </w:rPr>
              <w:t>Pontifical Catholic University of Rio Grande do Sul (</w:t>
            </w:r>
            <w:r w:rsidRPr="00035DDE"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PUCRS)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1191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it-IT"/>
              </w:rPr>
              <w:t>Brasilien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CA920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110AF" w14:textId="2C282379" w:rsidR="008E21F2" w:rsidRPr="008E21F2" w:rsidRDefault="008E21F2" w:rsidP="008E21F2">
            <w:pPr>
              <w:pStyle w:val="berschrift6"/>
              <w:rPr>
                <w:color w:val="auto"/>
                <w:sz w:val="19"/>
                <w:szCs w:val="19"/>
              </w:rPr>
            </w:pPr>
            <w:proofErr w:type="spellStart"/>
            <w:r w:rsidRPr="008E21F2">
              <w:rPr>
                <w:color w:val="auto"/>
                <w:sz w:val="19"/>
                <w:szCs w:val="19"/>
              </w:rPr>
              <w:t>SoSe</w:t>
            </w:r>
            <w:proofErr w:type="spellEnd"/>
            <w:r w:rsidRPr="008E21F2">
              <w:rPr>
                <w:color w:val="auto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9DE2B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CF43B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14:paraId="1A722650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98E8E" w14:textId="77777777" w:rsidR="008E21F2" w:rsidRPr="00B3034B" w:rsidRDefault="008E21F2" w:rsidP="008E21F2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Universidad Mayor (Santiago de Chile)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E9A47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Chile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17493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222FD" w14:textId="752C3A44" w:rsidR="008E21F2" w:rsidRP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E21F2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8E21F2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519DB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DA726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</w:t>
            </w:r>
          </w:p>
        </w:tc>
      </w:tr>
      <w:tr w:rsidR="008E21F2" w14:paraId="51834853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F1BBA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Universidad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Nacional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de Colombia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79106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Kolumbien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386F2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CBDBD" w14:textId="4FF153E8" w:rsidR="008E21F2" w:rsidRP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E21F2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8E21F2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7F4F8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DAAED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t xml:space="preserve">alle </w:t>
            </w:r>
          </w:p>
        </w:tc>
      </w:tr>
      <w:tr w:rsidR="008E21F2" w14:paraId="609B893C" w14:textId="77777777" w:rsidTr="008E21F2">
        <w:trPr>
          <w:trHeight w:val="567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A664E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Universidad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 xml:space="preserve"> de los Andes/</w:t>
            </w:r>
          </w:p>
          <w:p w14:paraId="56B3831E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Bogotá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A0C5C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Kolumbien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905EE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5380" w14:textId="6AD4CDF0" w:rsidR="008E21F2" w:rsidRP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E21F2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8E21F2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13FC0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1, 2, 3, 5, 6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771F4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 xml:space="preserve">alle </w:t>
            </w:r>
          </w:p>
        </w:tc>
      </w:tr>
      <w:tr w:rsidR="008E21F2" w14:paraId="2E93066C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CBCB4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Universidad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Tecnológica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de Pereira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0338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Kolumbien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5E90E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AB991" w14:textId="2C8825E9" w:rsidR="008E21F2" w:rsidRP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E21F2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8E21F2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DD6B3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t>1, 2, 3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287DC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t xml:space="preserve">alle </w:t>
            </w:r>
          </w:p>
        </w:tc>
      </w:tr>
      <w:tr w:rsidR="008E21F2" w14:paraId="1BBCC7CE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6A2EAE" w14:textId="77777777" w:rsidR="008E21F2" w:rsidRPr="00DE7EC7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 w:rsidRPr="00DE7EC7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 xml:space="preserve">Universidad </w:t>
            </w:r>
            <w:proofErr w:type="spellStart"/>
            <w:r w:rsidRPr="00DE7EC7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Tecnologica</w:t>
            </w:r>
            <w:proofErr w:type="spellEnd"/>
            <w:r w:rsidRPr="00DE7EC7"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 xml:space="preserve"> de Panama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8DB40F" w14:textId="77777777" w:rsidR="008E21F2" w:rsidRPr="00DE7EC7" w:rsidRDefault="008E21F2" w:rsidP="008E21F2">
            <w:pPr>
              <w:ind w:left="-66"/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 w:rsidRPr="00DE7EC7">
              <w:rPr>
                <w:rFonts w:ascii="Arial" w:hAnsi="Arial" w:cs="Arial"/>
                <w:sz w:val="19"/>
                <w:szCs w:val="19"/>
                <w:lang w:val="it-IT"/>
              </w:rPr>
              <w:t>Panama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17E0A" w14:textId="77777777" w:rsidR="008E21F2" w:rsidRPr="00DE7EC7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DE7EC7">
              <w:rPr>
                <w:rFonts w:ascii="Arial" w:hAnsi="Arial" w:cs="Arial"/>
                <w:sz w:val="19"/>
                <w:szCs w:val="19"/>
                <w:lang w:val="en-GB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D1042" w14:textId="2380847F" w:rsidR="008E21F2" w:rsidRPr="008E21F2" w:rsidRDefault="008E21F2" w:rsidP="008E21F2">
            <w:pPr>
              <w:pStyle w:val="berschrift6"/>
              <w:rPr>
                <w:color w:val="auto"/>
                <w:sz w:val="19"/>
                <w:szCs w:val="19"/>
                <w:lang w:val="en-GB"/>
              </w:rPr>
            </w:pPr>
            <w:proofErr w:type="spellStart"/>
            <w:r w:rsidRPr="008E21F2">
              <w:rPr>
                <w:color w:val="auto"/>
                <w:sz w:val="19"/>
                <w:szCs w:val="19"/>
              </w:rPr>
              <w:t>SoSe</w:t>
            </w:r>
            <w:proofErr w:type="spellEnd"/>
            <w:r w:rsidRPr="008E21F2">
              <w:rPr>
                <w:color w:val="auto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5B0E2" w14:textId="77777777" w:rsidR="008E21F2" w:rsidRPr="00DE7EC7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 w:rsidRPr="00DE7EC7">
              <w:rPr>
                <w:rFonts w:ascii="Arial" w:hAnsi="Arial" w:cs="Arial"/>
                <w:sz w:val="19"/>
                <w:szCs w:val="19"/>
                <w:lang w:val="it-IT"/>
              </w:rPr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FA013" w14:textId="77777777" w:rsidR="008E21F2" w:rsidRPr="00DE7EC7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proofErr w:type="spellStart"/>
            <w:r w:rsidRPr="00DE7EC7">
              <w:rPr>
                <w:rFonts w:ascii="Arial" w:hAnsi="Arial" w:cs="Arial"/>
                <w:sz w:val="19"/>
                <w:szCs w:val="19"/>
                <w:lang w:val="it-IT"/>
              </w:rPr>
              <w:t>Environmental</w:t>
            </w:r>
            <w:proofErr w:type="spellEnd"/>
            <w:r w:rsidRPr="00DE7EC7">
              <w:rPr>
                <w:rFonts w:ascii="Arial" w:hAnsi="Arial" w:cs="Arial"/>
                <w:sz w:val="19"/>
                <w:szCs w:val="19"/>
                <w:lang w:val="it-IT"/>
              </w:rPr>
              <w:t xml:space="preserve"> and Resource Management / </w:t>
            </w:r>
            <w:proofErr w:type="spellStart"/>
            <w:r w:rsidRPr="00DE7EC7">
              <w:rPr>
                <w:rFonts w:ascii="Arial" w:hAnsi="Arial" w:cs="Arial"/>
                <w:sz w:val="19"/>
                <w:szCs w:val="19"/>
                <w:lang w:val="it-IT"/>
              </w:rPr>
              <w:t>Environmental</w:t>
            </w:r>
            <w:proofErr w:type="spellEnd"/>
            <w:r w:rsidRPr="00DE7EC7">
              <w:rPr>
                <w:rFonts w:ascii="Arial" w:hAnsi="Arial" w:cs="Arial"/>
                <w:sz w:val="19"/>
                <w:szCs w:val="19"/>
                <w:lang w:val="it-IT"/>
              </w:rPr>
              <w:t xml:space="preserve"> Engineering / Land Use and Water Management</w:t>
            </w:r>
          </w:p>
        </w:tc>
      </w:tr>
      <w:tr w:rsidR="008E21F2" w14:paraId="63857A38" w14:textId="77777777" w:rsidTr="008E21F2">
        <w:trPr>
          <w:trHeight w:val="454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9E794" w14:textId="77777777" w:rsidR="008E21F2" w:rsidRPr="00DE7EC7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</w:pPr>
            <w:proofErr w:type="spellStart"/>
            <w:r w:rsidRPr="00DE7EC7"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Universidad</w:t>
            </w:r>
            <w:proofErr w:type="spellEnd"/>
            <w:r w:rsidRPr="00DE7EC7"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DE7EC7"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Technica</w:t>
            </w:r>
            <w:proofErr w:type="spellEnd"/>
            <w:r w:rsidRPr="00DE7EC7"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</w:t>
            </w:r>
            <w:proofErr w:type="spellStart"/>
            <w:r w:rsidRPr="00DE7EC7"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Particular</w:t>
            </w:r>
            <w:proofErr w:type="spellEnd"/>
            <w:r w:rsidRPr="00DE7EC7"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de </w:t>
            </w:r>
            <w:proofErr w:type="spellStart"/>
            <w:r w:rsidRPr="00DE7EC7"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Loja</w:t>
            </w:r>
            <w:proofErr w:type="spellEnd"/>
            <w:r w:rsidRPr="00DE7EC7"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(UTPL)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5E605" w14:textId="77777777" w:rsidR="008E21F2" w:rsidRPr="00DE7EC7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7EC7">
              <w:rPr>
                <w:rFonts w:ascii="Arial" w:hAnsi="Arial" w:cs="Arial"/>
                <w:sz w:val="19"/>
                <w:szCs w:val="19"/>
              </w:rPr>
              <w:t>Ecuador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60BB6" w14:textId="77777777" w:rsidR="008E21F2" w:rsidRPr="00DE7EC7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7EC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4BF9F0" w14:textId="6A8397CA" w:rsidR="008E21F2" w:rsidRP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E21F2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8E21F2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06E90" w14:textId="77777777" w:rsidR="008E21F2" w:rsidRPr="00DE7EC7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E7EC7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E663F" w14:textId="77777777" w:rsidR="008E21F2" w:rsidRPr="00DE7EC7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E7EC7">
              <w:rPr>
                <w:rFonts w:ascii="Arial" w:hAnsi="Arial" w:cs="Arial"/>
                <w:sz w:val="19"/>
                <w:szCs w:val="19"/>
                <w:lang w:val="it-IT"/>
              </w:rPr>
              <w:t>Environmental</w:t>
            </w:r>
            <w:proofErr w:type="spellEnd"/>
            <w:r w:rsidRPr="00DE7EC7">
              <w:rPr>
                <w:rFonts w:ascii="Arial" w:hAnsi="Arial" w:cs="Arial"/>
                <w:sz w:val="19"/>
                <w:szCs w:val="19"/>
                <w:lang w:val="it-IT"/>
              </w:rPr>
              <w:t xml:space="preserve"> and Resource Management / </w:t>
            </w:r>
            <w:proofErr w:type="spellStart"/>
            <w:r w:rsidRPr="00DE7EC7">
              <w:rPr>
                <w:rFonts w:ascii="Arial" w:hAnsi="Arial" w:cs="Arial"/>
                <w:sz w:val="19"/>
                <w:szCs w:val="19"/>
                <w:lang w:val="it-IT"/>
              </w:rPr>
              <w:t>Environmental</w:t>
            </w:r>
            <w:proofErr w:type="spellEnd"/>
            <w:r w:rsidRPr="00DE7EC7">
              <w:rPr>
                <w:rFonts w:ascii="Arial" w:hAnsi="Arial" w:cs="Arial"/>
                <w:sz w:val="19"/>
                <w:szCs w:val="19"/>
                <w:lang w:val="it-IT"/>
              </w:rPr>
              <w:t xml:space="preserve"> Engineering / Land Use and Water Management</w:t>
            </w:r>
          </w:p>
        </w:tc>
      </w:tr>
    </w:tbl>
    <w:p w14:paraId="12AE8F96" w14:textId="77777777" w:rsidR="004F426D" w:rsidRDefault="004F426D">
      <w:pPr>
        <w:rPr>
          <w:rFonts w:ascii="Arial" w:hAnsi="Arial" w:cs="Arial"/>
        </w:rPr>
      </w:pPr>
    </w:p>
    <w:p w14:paraId="6D3425A6" w14:textId="77777777" w:rsidR="004F426D" w:rsidRDefault="004F426D">
      <w:pPr>
        <w:jc w:val="both"/>
        <w:rPr>
          <w:rFonts w:ascii="Arial" w:hAnsi="Arial" w:cs="Arial"/>
          <w:sz w:val="16"/>
          <w:szCs w:val="16"/>
          <w:lang w:val="en-US"/>
        </w:rPr>
      </w:pPr>
    </w:p>
    <w:p w14:paraId="0699DD45" w14:textId="5E088A67" w:rsidR="004F426D" w:rsidRDefault="004F426D">
      <w:pPr>
        <w:jc w:val="both"/>
        <w:rPr>
          <w:rFonts w:ascii="Arial" w:hAnsi="Arial" w:cs="Arial"/>
          <w:sz w:val="20"/>
          <w:szCs w:val="20"/>
        </w:rPr>
      </w:pPr>
    </w:p>
    <w:p w14:paraId="56BD6431" w14:textId="77777777" w:rsidR="00907C27" w:rsidRDefault="00907C27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907C27">
        <w:rPr>
          <w:rFonts w:ascii="Arial" w:hAnsi="Arial" w:cs="Arial"/>
          <w:sz w:val="23"/>
          <w:szCs w:val="23"/>
        </w:rPr>
        <w:t xml:space="preserve">Bewerbungstermin für alle ausgeschriebenen Plätze ist der </w:t>
      </w:r>
      <w:r w:rsidRPr="00907C27">
        <w:rPr>
          <w:rFonts w:ascii="Arial" w:hAnsi="Arial" w:cs="Arial"/>
          <w:b/>
          <w:bCs/>
          <w:sz w:val="23"/>
          <w:szCs w:val="23"/>
        </w:rPr>
        <w:t>30. September 2025.</w:t>
      </w:r>
      <w:r w:rsidRPr="00907C27">
        <w:rPr>
          <w:rFonts w:ascii="Arial" w:hAnsi="Arial" w:cs="Arial"/>
          <w:sz w:val="23"/>
          <w:szCs w:val="23"/>
        </w:rPr>
        <w:t xml:space="preserve"> / Deadline of </w:t>
      </w:r>
      <w:proofErr w:type="spellStart"/>
      <w:r w:rsidRPr="00907C27">
        <w:rPr>
          <w:rFonts w:ascii="Arial" w:hAnsi="Arial" w:cs="Arial"/>
          <w:sz w:val="23"/>
          <w:szCs w:val="23"/>
        </w:rPr>
        <w:t>application</w:t>
      </w:r>
      <w:proofErr w:type="spellEnd"/>
      <w:r w:rsidRPr="00907C2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07C27">
        <w:rPr>
          <w:rFonts w:ascii="Arial" w:hAnsi="Arial" w:cs="Arial"/>
          <w:sz w:val="23"/>
          <w:szCs w:val="23"/>
        </w:rPr>
        <w:t>for</w:t>
      </w:r>
      <w:proofErr w:type="spellEnd"/>
      <w:r w:rsidRPr="00907C27">
        <w:rPr>
          <w:rFonts w:ascii="Arial" w:hAnsi="Arial" w:cs="Arial"/>
          <w:sz w:val="23"/>
          <w:szCs w:val="23"/>
        </w:rPr>
        <w:t xml:space="preserve"> all </w:t>
      </w:r>
      <w:proofErr w:type="spellStart"/>
      <w:r w:rsidRPr="00907C27">
        <w:rPr>
          <w:rFonts w:ascii="Arial" w:hAnsi="Arial" w:cs="Arial"/>
          <w:sz w:val="23"/>
          <w:szCs w:val="23"/>
        </w:rPr>
        <w:t>placements</w:t>
      </w:r>
      <w:proofErr w:type="spellEnd"/>
      <w:r w:rsidRPr="00907C2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07C27">
        <w:rPr>
          <w:rFonts w:ascii="Arial" w:hAnsi="Arial" w:cs="Arial"/>
          <w:sz w:val="23"/>
          <w:szCs w:val="23"/>
        </w:rPr>
        <w:t>is</w:t>
      </w:r>
      <w:proofErr w:type="spellEnd"/>
      <w:r w:rsidRPr="00907C27">
        <w:rPr>
          <w:rFonts w:ascii="Arial" w:hAnsi="Arial" w:cs="Arial"/>
          <w:sz w:val="23"/>
          <w:szCs w:val="23"/>
        </w:rPr>
        <w:t xml:space="preserve"> </w:t>
      </w:r>
      <w:r w:rsidRPr="00907C27">
        <w:rPr>
          <w:rFonts w:ascii="Arial" w:hAnsi="Arial" w:cs="Arial"/>
          <w:b/>
          <w:bCs/>
          <w:sz w:val="23"/>
          <w:szCs w:val="23"/>
        </w:rPr>
        <w:t>September 30th, 2025.</w:t>
      </w:r>
    </w:p>
    <w:p w14:paraId="6D0EADE6" w14:textId="3BF590B6" w:rsidR="00907C27" w:rsidRPr="00907C27" w:rsidRDefault="00907C27">
      <w:pPr>
        <w:jc w:val="both"/>
        <w:rPr>
          <w:rFonts w:ascii="Arial" w:hAnsi="Arial" w:cs="Arial"/>
          <w:sz w:val="23"/>
          <w:szCs w:val="23"/>
        </w:rPr>
      </w:pPr>
      <w:r w:rsidRPr="00907C27">
        <w:rPr>
          <w:rFonts w:ascii="Arial" w:hAnsi="Arial" w:cs="Arial"/>
          <w:sz w:val="23"/>
          <w:szCs w:val="23"/>
        </w:rPr>
        <w:t xml:space="preserve"> </w:t>
      </w:r>
    </w:p>
    <w:p w14:paraId="0EC72605" w14:textId="77777777" w:rsidR="00907C27" w:rsidRDefault="00907C27">
      <w:pPr>
        <w:jc w:val="both"/>
        <w:rPr>
          <w:rFonts w:ascii="Arial" w:hAnsi="Arial" w:cs="Arial"/>
          <w:sz w:val="19"/>
          <w:szCs w:val="19"/>
        </w:rPr>
      </w:pPr>
    </w:p>
    <w:p w14:paraId="2DD20BD0" w14:textId="77777777" w:rsidR="00907C27" w:rsidRDefault="00907C27">
      <w:pPr>
        <w:jc w:val="both"/>
        <w:rPr>
          <w:rFonts w:ascii="Arial" w:hAnsi="Arial" w:cs="Arial"/>
          <w:sz w:val="19"/>
          <w:szCs w:val="19"/>
        </w:rPr>
      </w:pPr>
      <w:r w:rsidRPr="00907C27">
        <w:rPr>
          <w:rFonts w:ascii="Arial" w:hAnsi="Arial" w:cs="Arial"/>
          <w:sz w:val="19"/>
          <w:szCs w:val="19"/>
        </w:rPr>
        <w:t xml:space="preserve">Austauschstudierende müssen an der Gasthochschule keine Studiengebühren zahlen. Außerdem ist es unter Umständen möglich, zusätzliche finanzielle Unterstützung durch diverse Förderprogramme zu erhalten. Nach dem BTU-internen Auswahlverfahren erfolgt die Nominierung an der Gasthochschule, die Letztentscheidung über die Zulassung trifft dann die Gasthochschule. </w:t>
      </w:r>
    </w:p>
    <w:p w14:paraId="69DC4764" w14:textId="44A5F5C3" w:rsidR="00907C27" w:rsidRDefault="00907C27">
      <w:pPr>
        <w:jc w:val="both"/>
        <w:rPr>
          <w:rFonts w:ascii="Arial" w:hAnsi="Arial" w:cs="Arial"/>
          <w:sz w:val="19"/>
          <w:szCs w:val="19"/>
        </w:rPr>
      </w:pPr>
      <w:r w:rsidRPr="00907C27">
        <w:rPr>
          <w:rFonts w:ascii="Arial" w:hAnsi="Arial" w:cs="Arial"/>
          <w:sz w:val="19"/>
          <w:szCs w:val="19"/>
        </w:rPr>
        <w:t xml:space="preserve">Weitere Beratung erhalten Sie im International Relations Office bei </w:t>
      </w:r>
      <w:r w:rsidRPr="00907C27">
        <w:rPr>
          <w:rFonts w:ascii="Arial" w:hAnsi="Arial" w:cs="Arial"/>
          <w:b/>
          <w:bCs/>
          <w:sz w:val="19"/>
          <w:szCs w:val="19"/>
        </w:rPr>
        <w:t xml:space="preserve">Frau Marina Lewandrowski: </w:t>
      </w:r>
      <w:hyperlink r:id="rId9" w:history="1">
        <w:r w:rsidRPr="00907C27">
          <w:rPr>
            <w:rStyle w:val="Hyperlink"/>
            <w:rFonts w:ascii="Arial" w:hAnsi="Arial" w:cs="Arial"/>
            <w:b/>
            <w:bCs/>
            <w:sz w:val="19"/>
            <w:szCs w:val="19"/>
          </w:rPr>
          <w:t>marina.lewandrowski@b-tu.de</w:t>
        </w:r>
      </w:hyperlink>
      <w:r w:rsidRPr="00907C27">
        <w:rPr>
          <w:rFonts w:ascii="Arial" w:hAnsi="Arial" w:cs="Arial"/>
          <w:sz w:val="19"/>
          <w:szCs w:val="19"/>
        </w:rPr>
        <w:t xml:space="preserve"> </w:t>
      </w:r>
    </w:p>
    <w:p w14:paraId="120CEF32" w14:textId="77777777" w:rsidR="00907C27" w:rsidRDefault="00907C27">
      <w:pPr>
        <w:jc w:val="both"/>
        <w:rPr>
          <w:rFonts w:ascii="Arial" w:hAnsi="Arial" w:cs="Arial"/>
          <w:sz w:val="19"/>
          <w:szCs w:val="19"/>
        </w:rPr>
      </w:pPr>
    </w:p>
    <w:p w14:paraId="423E07F9" w14:textId="77777777" w:rsidR="00907C27" w:rsidRDefault="00907C27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907C27">
        <w:rPr>
          <w:rFonts w:ascii="Arial" w:hAnsi="Arial" w:cs="Arial"/>
          <w:sz w:val="19"/>
          <w:szCs w:val="19"/>
        </w:rPr>
        <w:t>Students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who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take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part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in </w:t>
      </w:r>
      <w:proofErr w:type="spellStart"/>
      <w:r w:rsidRPr="00907C27">
        <w:rPr>
          <w:rFonts w:ascii="Arial" w:hAnsi="Arial" w:cs="Arial"/>
          <w:sz w:val="19"/>
          <w:szCs w:val="19"/>
        </w:rPr>
        <w:t>one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of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exchanges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will not </w:t>
      </w:r>
      <w:proofErr w:type="spellStart"/>
      <w:r w:rsidRPr="00907C27">
        <w:rPr>
          <w:rFonts w:ascii="Arial" w:hAnsi="Arial" w:cs="Arial"/>
          <w:sz w:val="19"/>
          <w:szCs w:val="19"/>
        </w:rPr>
        <w:t>have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to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pay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tuition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fees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at </w:t>
      </w:r>
      <w:proofErr w:type="spellStart"/>
      <w:r w:rsidRPr="00907C27">
        <w:rPr>
          <w:rFonts w:ascii="Arial" w:hAnsi="Arial" w:cs="Arial"/>
          <w:sz w:val="19"/>
          <w:szCs w:val="19"/>
        </w:rPr>
        <w:t>their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host </w:t>
      </w:r>
      <w:proofErr w:type="spellStart"/>
      <w:r w:rsidRPr="00907C27">
        <w:rPr>
          <w:rFonts w:ascii="Arial" w:hAnsi="Arial" w:cs="Arial"/>
          <w:sz w:val="19"/>
          <w:szCs w:val="19"/>
        </w:rPr>
        <w:t>universities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907C27">
        <w:rPr>
          <w:rFonts w:ascii="Arial" w:hAnsi="Arial" w:cs="Arial"/>
          <w:sz w:val="19"/>
          <w:szCs w:val="19"/>
        </w:rPr>
        <w:t>For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some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programmes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it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is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possible </w:t>
      </w:r>
      <w:proofErr w:type="spellStart"/>
      <w:r w:rsidRPr="00907C27">
        <w:rPr>
          <w:rFonts w:ascii="Arial" w:hAnsi="Arial" w:cs="Arial"/>
          <w:sz w:val="19"/>
          <w:szCs w:val="19"/>
        </w:rPr>
        <w:t>to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receive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further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financial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support </w:t>
      </w:r>
      <w:proofErr w:type="spellStart"/>
      <w:r w:rsidRPr="00907C27">
        <w:rPr>
          <w:rFonts w:ascii="Arial" w:hAnsi="Arial" w:cs="Arial"/>
          <w:sz w:val="19"/>
          <w:szCs w:val="19"/>
        </w:rPr>
        <w:t>through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different </w:t>
      </w:r>
      <w:proofErr w:type="spellStart"/>
      <w:r w:rsidRPr="00907C27">
        <w:rPr>
          <w:rFonts w:ascii="Arial" w:hAnsi="Arial" w:cs="Arial"/>
          <w:sz w:val="19"/>
          <w:szCs w:val="19"/>
        </w:rPr>
        <w:t>scholarship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programmes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. After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BTU internal </w:t>
      </w:r>
      <w:proofErr w:type="spellStart"/>
      <w:r w:rsidRPr="00907C27">
        <w:rPr>
          <w:rFonts w:ascii="Arial" w:hAnsi="Arial" w:cs="Arial"/>
          <w:sz w:val="19"/>
          <w:szCs w:val="19"/>
        </w:rPr>
        <w:t>selection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process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BTU </w:t>
      </w:r>
      <w:proofErr w:type="spellStart"/>
      <w:r w:rsidRPr="00907C27">
        <w:rPr>
          <w:rFonts w:ascii="Arial" w:hAnsi="Arial" w:cs="Arial"/>
          <w:sz w:val="19"/>
          <w:szCs w:val="19"/>
        </w:rPr>
        <w:t>makes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nomination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at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host </w:t>
      </w:r>
      <w:proofErr w:type="spellStart"/>
      <w:r w:rsidRPr="00907C27">
        <w:rPr>
          <w:rFonts w:ascii="Arial" w:hAnsi="Arial" w:cs="Arial"/>
          <w:sz w:val="19"/>
          <w:szCs w:val="19"/>
        </w:rPr>
        <w:t>university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907C27">
        <w:rPr>
          <w:rFonts w:ascii="Arial" w:hAnsi="Arial" w:cs="Arial"/>
          <w:sz w:val="19"/>
          <w:szCs w:val="19"/>
        </w:rPr>
        <w:t>though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final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decision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on </w:t>
      </w:r>
      <w:proofErr w:type="spellStart"/>
      <w:r w:rsidRPr="00907C27">
        <w:rPr>
          <w:rFonts w:ascii="Arial" w:hAnsi="Arial" w:cs="Arial"/>
          <w:sz w:val="19"/>
          <w:szCs w:val="19"/>
        </w:rPr>
        <w:t>admission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is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made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by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host </w:t>
      </w:r>
      <w:proofErr w:type="spellStart"/>
      <w:r w:rsidRPr="00907C27">
        <w:rPr>
          <w:rFonts w:ascii="Arial" w:hAnsi="Arial" w:cs="Arial"/>
          <w:sz w:val="19"/>
          <w:szCs w:val="19"/>
        </w:rPr>
        <w:t>university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. </w:t>
      </w:r>
    </w:p>
    <w:p w14:paraId="669E5BF5" w14:textId="6E1BF976" w:rsidR="00812F3C" w:rsidRPr="00907C27" w:rsidRDefault="00907C27">
      <w:pPr>
        <w:jc w:val="both"/>
        <w:rPr>
          <w:rFonts w:ascii="Arial" w:hAnsi="Arial" w:cs="Arial"/>
          <w:sz w:val="19"/>
          <w:szCs w:val="19"/>
        </w:rPr>
      </w:pPr>
      <w:r w:rsidRPr="00907C27">
        <w:rPr>
          <w:rFonts w:ascii="Arial" w:hAnsi="Arial" w:cs="Arial"/>
          <w:sz w:val="19"/>
          <w:szCs w:val="19"/>
        </w:rPr>
        <w:t xml:space="preserve">Further </w:t>
      </w:r>
      <w:proofErr w:type="spellStart"/>
      <w:r w:rsidRPr="00907C27">
        <w:rPr>
          <w:rFonts w:ascii="Arial" w:hAnsi="Arial" w:cs="Arial"/>
          <w:sz w:val="19"/>
          <w:szCs w:val="19"/>
        </w:rPr>
        <w:t>information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is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available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from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b/>
          <w:bCs/>
          <w:sz w:val="19"/>
          <w:szCs w:val="19"/>
        </w:rPr>
        <w:t>Mrs.</w:t>
      </w:r>
      <w:proofErr w:type="spellEnd"/>
      <w:r w:rsidRPr="00907C27">
        <w:rPr>
          <w:rFonts w:ascii="Arial" w:hAnsi="Arial" w:cs="Arial"/>
          <w:b/>
          <w:bCs/>
          <w:sz w:val="19"/>
          <w:szCs w:val="19"/>
        </w:rPr>
        <w:t xml:space="preserve"> Marina Lewandrowski, International Relations Office: </w:t>
      </w:r>
      <w:hyperlink r:id="rId10" w:history="1">
        <w:r w:rsidRPr="00907C27">
          <w:rPr>
            <w:rStyle w:val="Hyperlink"/>
            <w:rFonts w:ascii="Arial" w:hAnsi="Arial" w:cs="Arial"/>
            <w:b/>
            <w:bCs/>
            <w:sz w:val="19"/>
            <w:szCs w:val="19"/>
          </w:rPr>
          <w:t>marina.lewandrowski@b-tu.de</w:t>
        </w:r>
      </w:hyperlink>
      <w:r w:rsidRPr="00907C27">
        <w:rPr>
          <w:rFonts w:ascii="Arial" w:hAnsi="Arial" w:cs="Arial"/>
          <w:sz w:val="19"/>
          <w:szCs w:val="19"/>
        </w:rPr>
        <w:t xml:space="preserve"> </w:t>
      </w:r>
    </w:p>
    <w:p w14:paraId="39E49E31" w14:textId="129587C2" w:rsidR="00812F3C" w:rsidRDefault="00812F3C">
      <w:pPr>
        <w:jc w:val="both"/>
        <w:rPr>
          <w:rFonts w:ascii="Arial" w:hAnsi="Arial" w:cs="Arial"/>
          <w:sz w:val="20"/>
          <w:szCs w:val="20"/>
        </w:rPr>
      </w:pPr>
    </w:p>
    <w:p w14:paraId="0D85DBAC" w14:textId="6348FFD1" w:rsidR="00812F3C" w:rsidRDefault="00812F3C">
      <w:pPr>
        <w:jc w:val="both"/>
        <w:rPr>
          <w:rFonts w:ascii="Arial" w:hAnsi="Arial" w:cs="Arial"/>
          <w:sz w:val="20"/>
          <w:szCs w:val="20"/>
        </w:rPr>
      </w:pPr>
    </w:p>
    <w:p w14:paraId="028AE6D2" w14:textId="25C5BD5D" w:rsidR="00812F3C" w:rsidRDefault="00812F3C">
      <w:pPr>
        <w:jc w:val="both"/>
        <w:rPr>
          <w:rFonts w:ascii="Arial" w:hAnsi="Arial" w:cs="Arial"/>
          <w:sz w:val="20"/>
          <w:szCs w:val="20"/>
        </w:rPr>
      </w:pPr>
    </w:p>
    <w:p w14:paraId="2DFE5FAC" w14:textId="12A90D86" w:rsidR="00812F3C" w:rsidRDefault="00812F3C">
      <w:pPr>
        <w:jc w:val="both"/>
        <w:rPr>
          <w:rFonts w:ascii="Arial" w:hAnsi="Arial" w:cs="Arial"/>
          <w:sz w:val="20"/>
          <w:szCs w:val="20"/>
        </w:rPr>
      </w:pPr>
    </w:p>
    <w:p w14:paraId="7A787E74" w14:textId="7B9831DB" w:rsidR="00812F3C" w:rsidRDefault="00812F3C">
      <w:pPr>
        <w:jc w:val="both"/>
        <w:rPr>
          <w:rFonts w:ascii="Arial" w:hAnsi="Arial" w:cs="Arial"/>
          <w:sz w:val="20"/>
          <w:szCs w:val="20"/>
        </w:rPr>
      </w:pPr>
    </w:p>
    <w:p w14:paraId="18BD995E" w14:textId="77777777" w:rsidR="00812F3C" w:rsidRDefault="00812F3C">
      <w:pPr>
        <w:jc w:val="both"/>
        <w:rPr>
          <w:rFonts w:ascii="Arial" w:hAnsi="Arial" w:cs="Arial"/>
          <w:sz w:val="20"/>
          <w:szCs w:val="20"/>
        </w:rPr>
      </w:pPr>
    </w:p>
    <w:p w14:paraId="0EB92E9E" w14:textId="77777777" w:rsidR="00907C27" w:rsidRDefault="00907C27" w:rsidP="00907C27">
      <w:pPr>
        <w:pStyle w:val="Textbody"/>
        <w:jc w:val="left"/>
        <w:rPr>
          <w:lang w:val="en-US"/>
        </w:rPr>
      </w:pPr>
    </w:p>
    <w:p w14:paraId="5C6FA628" w14:textId="4EAAEFAA" w:rsidR="00812F3C" w:rsidRDefault="00646D68" w:rsidP="00907C27">
      <w:pPr>
        <w:pStyle w:val="Textbody"/>
        <w:jc w:val="left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noProof/>
          <w:color w:val="FFFFFF"/>
          <w:sz w:val="30"/>
          <w:szCs w:val="30"/>
          <w:lang w:eastAsia="de-DE"/>
        </w:rPr>
        <w:drawing>
          <wp:anchor distT="0" distB="0" distL="114300" distR="114300" simplePos="0" relativeHeight="251661312" behindDoc="0" locked="0" layoutInCell="1" allowOverlap="1" wp14:anchorId="16210044" wp14:editId="788C7AE4">
            <wp:simplePos x="0" y="0"/>
            <wp:positionH relativeFrom="margin">
              <wp:align>right</wp:align>
            </wp:positionH>
            <wp:positionV relativeFrom="paragraph">
              <wp:posOffset>-114935</wp:posOffset>
            </wp:positionV>
            <wp:extent cx="1143000" cy="772160"/>
            <wp:effectExtent l="0" t="0" r="0" b="8890"/>
            <wp:wrapNone/>
            <wp:docPr id="3" name="BTULogoKompaktversionenglischPNG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72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C91A3" w14:textId="77777777" w:rsidR="00812F3C" w:rsidRDefault="00812F3C" w:rsidP="00812F3C">
      <w:pPr>
        <w:pStyle w:val="Textbody"/>
        <w:rPr>
          <w:rFonts w:ascii="Arial" w:hAnsi="Arial" w:cs="Arial"/>
          <w:sz w:val="30"/>
          <w:szCs w:val="30"/>
          <w:lang w:val="en-US"/>
        </w:rPr>
      </w:pPr>
    </w:p>
    <w:p w14:paraId="40E6462B" w14:textId="77777777" w:rsidR="00812F3C" w:rsidRDefault="00812F3C" w:rsidP="00812F3C">
      <w:pPr>
        <w:pStyle w:val="Textbody"/>
        <w:rPr>
          <w:rFonts w:ascii="Arial" w:hAnsi="Arial" w:cs="Arial"/>
          <w:sz w:val="30"/>
          <w:szCs w:val="30"/>
          <w:lang w:val="en-US"/>
        </w:rPr>
      </w:pPr>
    </w:p>
    <w:p w14:paraId="7B793B2B" w14:textId="77777777" w:rsidR="00812F3C" w:rsidRDefault="00812F3C" w:rsidP="00812F3C">
      <w:pPr>
        <w:pStyle w:val="Textbody"/>
        <w:rPr>
          <w:rFonts w:ascii="Arial" w:hAnsi="Arial" w:cs="Arial"/>
          <w:sz w:val="30"/>
          <w:szCs w:val="30"/>
          <w:lang w:val="en-US"/>
        </w:rPr>
      </w:pPr>
    </w:p>
    <w:p w14:paraId="4D2DE00D" w14:textId="54E70E2F" w:rsidR="00812F3C" w:rsidRPr="00812F3C" w:rsidRDefault="00907C27" w:rsidP="00812F3C">
      <w:pPr>
        <w:pStyle w:val="Textbody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2.Ausschreibung</w:t>
      </w:r>
    </w:p>
    <w:p w14:paraId="4E71961B" w14:textId="678D3D0E" w:rsidR="004F426D" w:rsidRPr="00812F3C" w:rsidRDefault="00E55F0E" w:rsidP="00812F3C">
      <w:pPr>
        <w:pStyle w:val="Textbody"/>
        <w:rPr>
          <w:rFonts w:ascii="Arial" w:hAnsi="Arial" w:cs="Arial"/>
          <w:sz w:val="32"/>
          <w:szCs w:val="32"/>
          <w:lang w:val="en-US"/>
        </w:rPr>
      </w:pPr>
      <w:r w:rsidRPr="00812F3C">
        <w:rPr>
          <w:rFonts w:ascii="Arial" w:hAnsi="Arial" w:cs="Arial"/>
          <w:sz w:val="32"/>
          <w:szCs w:val="32"/>
        </w:rPr>
        <w:t xml:space="preserve">Außereuropäische Auslandsstudienplätze (STUDEXA) </w:t>
      </w:r>
      <w:r w:rsidR="00907C27">
        <w:rPr>
          <w:rFonts w:ascii="Arial" w:hAnsi="Arial" w:cs="Arial"/>
          <w:sz w:val="32"/>
          <w:szCs w:val="32"/>
        </w:rPr>
        <w:t>Sommersemester 2026</w:t>
      </w:r>
    </w:p>
    <w:p w14:paraId="76985735" w14:textId="11D16FCF" w:rsidR="004F426D" w:rsidRPr="00FF0DF5" w:rsidRDefault="00E55F0E">
      <w:pPr>
        <w:pStyle w:val="Textbody"/>
        <w:rPr>
          <w:i/>
          <w:iCs/>
          <w:sz w:val="32"/>
          <w:szCs w:val="32"/>
        </w:rPr>
      </w:pPr>
      <w:r w:rsidRPr="00FF0DF5">
        <w:rPr>
          <w:rFonts w:ascii="Arial" w:hAnsi="Arial" w:cs="Arial"/>
          <w:i/>
          <w:iCs/>
          <w:sz w:val="32"/>
          <w:szCs w:val="32"/>
        </w:rPr>
        <w:t xml:space="preserve">Overseas Exchange Programme (STUDEXA) </w:t>
      </w:r>
      <w:r w:rsidR="00907C27" w:rsidRPr="00FF0DF5">
        <w:rPr>
          <w:rFonts w:ascii="Arial" w:hAnsi="Arial" w:cs="Arial"/>
          <w:i/>
          <w:iCs/>
          <w:sz w:val="32"/>
          <w:szCs w:val="32"/>
        </w:rPr>
        <w:t>Summer Semester 2026</w:t>
      </w:r>
    </w:p>
    <w:p w14:paraId="4D567E72" w14:textId="77777777" w:rsidR="004F426D" w:rsidRDefault="004F426D">
      <w:pPr>
        <w:rPr>
          <w:sz w:val="30"/>
          <w:szCs w:val="30"/>
        </w:rPr>
      </w:pPr>
    </w:p>
    <w:p w14:paraId="0A3DAE5D" w14:textId="77777777" w:rsidR="004F426D" w:rsidRDefault="004F426D">
      <w:pPr>
        <w:rPr>
          <w:sz w:val="16"/>
          <w:szCs w:val="16"/>
        </w:rPr>
      </w:pPr>
    </w:p>
    <w:tbl>
      <w:tblPr>
        <w:tblW w:w="15765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3"/>
        <w:gridCol w:w="1467"/>
        <w:gridCol w:w="1127"/>
        <w:gridCol w:w="2555"/>
        <w:gridCol w:w="1296"/>
        <w:gridCol w:w="4847"/>
      </w:tblGrid>
      <w:tr w:rsidR="004F426D" w14:paraId="2E22567A" w14:textId="77777777">
        <w:trPr>
          <w:trHeight w:val="62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6DC2E" w14:textId="77777777" w:rsidR="004F426D" w:rsidRDefault="00E55F0E">
            <w:pPr>
              <w:pStyle w:val="berschrift1"/>
              <w:jc w:val="center"/>
              <w:rPr>
                <w:lang w:val="en-GB"/>
              </w:rPr>
            </w:pPr>
            <w:r>
              <w:rPr>
                <w:lang w:val="en-GB"/>
              </w:rPr>
              <w:t>Universität/</w:t>
            </w:r>
          </w:p>
          <w:p w14:paraId="4E49CBF8" w14:textId="77777777" w:rsidR="004F426D" w:rsidRDefault="00E55F0E">
            <w:pPr>
              <w:pStyle w:val="berschrift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University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2BB4B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Land/</w:t>
            </w:r>
          </w:p>
          <w:p w14:paraId="4F77E9B0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Country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CDCAE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Plätze/</w:t>
            </w:r>
          </w:p>
          <w:p w14:paraId="0DBADBFA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places</w:t>
            </w:r>
            <w:proofErr w:type="spellEnd"/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5B45A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Austauschzeitraum/</w:t>
            </w:r>
          </w:p>
          <w:p w14:paraId="0E34B2D2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Period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of exchange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CD8C4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Fakultät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>/</w:t>
            </w:r>
          </w:p>
          <w:p w14:paraId="65D48CB3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Faculty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6A365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Studiengang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>/</w:t>
            </w:r>
          </w:p>
          <w:p w14:paraId="3357108A" w14:textId="77777777" w:rsidR="004F426D" w:rsidRDefault="00E55F0E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Degree course</w:t>
            </w:r>
          </w:p>
        </w:tc>
      </w:tr>
      <w:tr w:rsidR="004F426D" w14:paraId="4C052E90" w14:textId="77777777">
        <w:trPr>
          <w:trHeight w:val="567"/>
        </w:trPr>
        <w:tc>
          <w:tcPr>
            <w:tcW w:w="15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C3FB6" w14:textId="77777777" w:rsidR="004F426D" w:rsidRDefault="008D3227">
            <w:pPr>
              <w:jc w:val="center"/>
              <w:rPr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NORDAMERIKA / NORTH AMERICA</w:t>
            </w:r>
          </w:p>
        </w:tc>
      </w:tr>
      <w:tr w:rsidR="008E21F2" w14:paraId="7DC7381A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8377B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Université du Québec à Montréal, UQAM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55C79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Kanada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9724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23CC1" w14:textId="5F52E225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E2090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AE2090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1709C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1, 2, 5, 6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9E8DC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14:paraId="2F31B60F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04B22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nl-NL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nl-NL"/>
              </w:rPr>
              <w:t>Universidad Nacional Autónoma de México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F43C7" w14:textId="77777777" w:rsidR="008E21F2" w:rsidRDefault="008E21F2" w:rsidP="008E21F2">
            <w:pPr>
              <w:ind w:left="-66" w:right="-12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Mexiko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7D666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8EE3B" w14:textId="56F32DD0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E2090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AE2090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82BEC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9B215" w14:textId="2FA77B25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14:paraId="42989755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21C8B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Universidad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Autónoma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>Nuevo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it-IT"/>
              </w:rPr>
              <w:t xml:space="preserve"> León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DB1BA" w14:textId="77777777" w:rsidR="008E21F2" w:rsidRDefault="008E21F2" w:rsidP="008E21F2">
            <w:pPr>
              <w:ind w:left="-66" w:right="-123"/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GB"/>
              </w:rPr>
              <w:t>Mexiko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7ED03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C47A9" w14:textId="6494B4DA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AE2090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AE2090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5E162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42EEB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it-IT"/>
              </w:rPr>
            </w:pPr>
            <w:r>
              <w:rPr>
                <w:rFonts w:ascii="Arial" w:hAnsi="Arial" w:cs="Arial"/>
                <w:sz w:val="19"/>
                <w:szCs w:val="19"/>
                <w:lang w:val="it-IT"/>
              </w:rPr>
              <w:t>alle</w:t>
            </w:r>
          </w:p>
        </w:tc>
      </w:tr>
      <w:tr w:rsidR="008D3227" w14:paraId="5A2C2F65" w14:textId="77777777" w:rsidTr="008D3227">
        <w:trPr>
          <w:trHeight w:val="601"/>
        </w:trPr>
        <w:tc>
          <w:tcPr>
            <w:tcW w:w="15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8748E" w14:textId="77777777" w:rsidR="008D3227" w:rsidRDefault="008D3227" w:rsidP="008D322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sz w:val="28"/>
                <w:szCs w:val="28"/>
              </w:rPr>
              <w:t>AFRIKA / AFRICA</w:t>
            </w:r>
          </w:p>
        </w:tc>
      </w:tr>
      <w:tr w:rsidR="008E21F2" w14:paraId="671EC253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1E4A" w14:textId="4AB9B906" w:rsidR="008E21F2" w:rsidRPr="00EB22CE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highlight w:val="yellow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US"/>
              </w:rPr>
              <w:t>Universite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US"/>
              </w:rPr>
              <w:t xml:space="preserve"> de Carthage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DEC9B" w14:textId="4C40D7FA" w:rsidR="008E21F2" w:rsidRPr="00EB22CE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  <w:t>Tunesien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AA331" w14:textId="1AC02644" w:rsidR="008E21F2" w:rsidRPr="00EB22CE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36113" w14:textId="6A5F489C" w:rsidR="008E21F2" w:rsidRPr="00EB22CE" w:rsidRDefault="008E21F2" w:rsidP="008E21F2">
            <w:pPr>
              <w:pStyle w:val="berschrift4"/>
              <w:rPr>
                <w:sz w:val="19"/>
                <w:szCs w:val="19"/>
                <w:highlight w:val="yellow"/>
                <w:lang w:val="en-GB"/>
              </w:rPr>
            </w:pPr>
            <w:proofErr w:type="spellStart"/>
            <w:r w:rsidRPr="00937FB7">
              <w:rPr>
                <w:sz w:val="19"/>
                <w:szCs w:val="19"/>
              </w:rPr>
              <w:t>SoSe</w:t>
            </w:r>
            <w:proofErr w:type="spellEnd"/>
            <w:r w:rsidRPr="00937FB7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19B41" w14:textId="77777777" w:rsidR="008E21F2" w:rsidRDefault="008E21F2" w:rsidP="008E21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  <w:t xml:space="preserve">2 </w:t>
            </w:r>
          </w:p>
          <w:p w14:paraId="013FDA51" w14:textId="66FDF07E" w:rsidR="008E21F2" w:rsidRPr="00EB22CE" w:rsidRDefault="008E21F2" w:rsidP="008E21F2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  <w:t>nur</w:t>
            </w:r>
            <w:proofErr w:type="spellEnd"/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  <w:t xml:space="preserve"> PhD)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98F4E" w14:textId="77777777" w:rsidR="008E21F2" w:rsidRDefault="008E21F2" w:rsidP="008E21F2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Umweltwissenschaften</w:t>
            </w:r>
          </w:p>
          <w:p w14:paraId="09A702B0" w14:textId="50BB5709" w:rsidR="008E21F2" w:rsidRPr="00EB22CE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(ggf. ERASMUS+ Stipendium/ </w:t>
            </w:r>
            <w:proofErr w:type="spellStart"/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scholarship</w:t>
            </w:r>
            <w:proofErr w:type="spellEnd"/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)</w:t>
            </w:r>
          </w:p>
        </w:tc>
      </w:tr>
      <w:tr w:rsidR="008E21F2" w14:paraId="2EAF32BD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63A89" w14:textId="2C51C912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University of Cape Town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065BF" w14:textId="214835C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GB"/>
              </w:rPr>
              <w:t>Südafrika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C3145" w14:textId="03C69012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AF896" w14:textId="6D5B8792" w:rsidR="008E21F2" w:rsidRDefault="008E21F2" w:rsidP="008E21F2">
            <w:pPr>
              <w:pStyle w:val="berschrift4"/>
              <w:rPr>
                <w:sz w:val="19"/>
                <w:szCs w:val="19"/>
                <w:lang w:val="en-GB"/>
              </w:rPr>
            </w:pPr>
            <w:proofErr w:type="spellStart"/>
            <w:r w:rsidRPr="00937FB7">
              <w:rPr>
                <w:sz w:val="19"/>
                <w:szCs w:val="19"/>
              </w:rPr>
              <w:t>SoSe</w:t>
            </w:r>
            <w:proofErr w:type="spellEnd"/>
            <w:r w:rsidRPr="00937FB7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10449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1 </w:t>
            </w:r>
          </w:p>
          <w:p w14:paraId="06CF6824" w14:textId="30EAAD24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(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GB"/>
              </w:rPr>
              <w:t>nur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n-GB"/>
              </w:rPr>
              <w:t xml:space="preserve"> PhD)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D1A4F" w14:textId="221163D2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IT</w:t>
            </w:r>
          </w:p>
          <w:p w14:paraId="5DDAD1CB" w14:textId="76E970DA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(ggf. ERASMUS+ Stipendium/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scholarship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E21F2" w14:paraId="4388DABD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1CBD3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Namibia University of Science and Technology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51B65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Namibia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8BEF1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207CE" w14:textId="48714928" w:rsidR="008E21F2" w:rsidRDefault="008E21F2" w:rsidP="008E21F2">
            <w:pPr>
              <w:pStyle w:val="berschrift4"/>
              <w:rPr>
                <w:sz w:val="19"/>
                <w:szCs w:val="19"/>
                <w:lang w:val="en-GB"/>
              </w:rPr>
            </w:pPr>
            <w:proofErr w:type="spellStart"/>
            <w:r w:rsidRPr="00937FB7">
              <w:rPr>
                <w:sz w:val="19"/>
                <w:szCs w:val="19"/>
              </w:rPr>
              <w:t>SoSe</w:t>
            </w:r>
            <w:proofErr w:type="spellEnd"/>
            <w:r w:rsidRPr="00937FB7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24506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1, 3, 5, 6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ED331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(ggf. Studiengebühren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tuition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fees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E21F2" w14:paraId="715C5012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C59A0" w14:textId="77777777" w:rsidR="008E21F2" w:rsidRDefault="008E21F2" w:rsidP="008E21F2">
            <w:pPr>
              <w:pStyle w:val="berschrift5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University of Namibia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74E94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Namibia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E5C8F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196CA" w14:textId="369325ED" w:rsidR="008E21F2" w:rsidRDefault="008E21F2" w:rsidP="008E21F2">
            <w:pPr>
              <w:jc w:val="center"/>
            </w:pPr>
            <w:proofErr w:type="spellStart"/>
            <w:r w:rsidRPr="00937FB7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937FB7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2B01B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AC4C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(ggf. Studiengebühren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tuition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fees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E21F2" w14:paraId="6E765B51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B0364" w14:textId="72D2C569" w:rsidR="008E21F2" w:rsidRDefault="008E21F2" w:rsidP="008E21F2">
            <w:pPr>
              <w:pStyle w:val="berschrift5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University of Buea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E14CE" w14:textId="243637A0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Kamerun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C0F7E1" w14:textId="4F00BB7B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252CD" w14:textId="41C28F5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937FB7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937FB7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D8298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14:paraId="535F30B4" w14:textId="10B35AF8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(nur PhD)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8D099" w14:textId="2A654A60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Umweltwissenschaften</w:t>
            </w:r>
          </w:p>
          <w:p w14:paraId="05DC4602" w14:textId="12EB31C0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(ggf. ERASMUS+ Stipendium/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scholarship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E21F2" w14:paraId="2E5CDB75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7B644" w14:textId="6045D83A" w:rsidR="008E21F2" w:rsidRDefault="008E21F2" w:rsidP="008E21F2">
            <w:pPr>
              <w:pStyle w:val="berschrift5"/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Universidade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Pedagogica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de Maputo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80B19" w14:textId="6AEC2136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Mosambik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E80FE" w14:textId="7FC317F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771FA" w14:textId="421C5E9F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937FB7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937FB7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0E911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14:paraId="4A1C7EA1" w14:textId="25FB62AA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(nur PhD)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ED76C" w14:textId="360D9362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BWL</w:t>
            </w:r>
          </w:p>
          <w:p w14:paraId="4232B52A" w14:textId="501A2AC5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(ggf. ERASMUS+ Stipendium/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scholarship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E21F2" w14:paraId="7DDAA201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ED960" w14:textId="5B2DB560" w:rsidR="008E21F2" w:rsidRDefault="008E21F2" w:rsidP="008E21F2">
            <w:pPr>
              <w:pStyle w:val="berschrift5"/>
              <w:rPr>
                <w:sz w:val="19"/>
                <w:szCs w:val="19"/>
                <w:lang w:val="en-US"/>
              </w:rPr>
            </w:pPr>
            <w:proofErr w:type="spellStart"/>
            <w:r>
              <w:rPr>
                <w:sz w:val="19"/>
                <w:szCs w:val="19"/>
                <w:lang w:val="en-US"/>
              </w:rPr>
              <w:t>Universidade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Rovuma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C61ADA" w14:textId="320D8D82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Mosambik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11B61" w14:textId="4CFA7796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40738" w14:textId="629D25F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937FB7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937FB7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4B392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  <w:p w14:paraId="3A15C4EA" w14:textId="50C565EB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(nur PhD)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0BC1C" w14:textId="21A7875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BWL</w:t>
            </w:r>
          </w:p>
          <w:p w14:paraId="7030091D" w14:textId="53C26589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(ggf. ERASMUS+ Stipendium/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scholarship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4F426D" w14:paraId="1DBC9A39" w14:textId="77777777">
        <w:trPr>
          <w:trHeight w:val="567"/>
        </w:trPr>
        <w:tc>
          <w:tcPr>
            <w:tcW w:w="15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8C8CF" w14:textId="77777777" w:rsidR="004F426D" w:rsidRDefault="00E55F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AUSTRALIEN / AUSTRALIA</w:t>
            </w:r>
          </w:p>
        </w:tc>
      </w:tr>
      <w:tr w:rsidR="008E21F2" w14:paraId="21D503B2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53B45" w14:textId="77777777" w:rsidR="008E21F2" w:rsidRDefault="008E21F2" w:rsidP="008E21F2">
            <w:pPr>
              <w:pStyle w:val="berschrift5"/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  <w:lang w:val="de-DE"/>
              </w:rPr>
              <w:t>Charles Darwin University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FB99C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Australien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04C98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74287" w14:textId="3BF45BEB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46F52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846F52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010AF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CC2AC" w14:textId="1E7775B4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(ggf. Studiengebühren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tuition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fees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8E21F2" w14:paraId="4B8CF470" w14:textId="77777777" w:rsidTr="008E21F2">
        <w:trPr>
          <w:trHeight w:val="454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B9AE2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en-GB"/>
              </w:rPr>
              <w:t>Deakin University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1940F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Australien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9F9FD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82005" w14:textId="7CE4EBBE" w:rsidR="008E21F2" w:rsidRDefault="008E21F2" w:rsidP="008E21F2">
            <w:pPr>
              <w:jc w:val="center"/>
            </w:pPr>
            <w:proofErr w:type="spellStart"/>
            <w:r w:rsidRPr="00846F52">
              <w:rPr>
                <w:rFonts w:ascii="Arial" w:hAnsi="Arial" w:cs="Arial"/>
                <w:sz w:val="19"/>
                <w:szCs w:val="19"/>
              </w:rPr>
              <w:t>SoSe</w:t>
            </w:r>
            <w:proofErr w:type="spellEnd"/>
            <w:r w:rsidRPr="00846F52">
              <w:rPr>
                <w:rFonts w:ascii="Arial" w:hAnsi="Arial" w:cs="Arial"/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15A1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A5BB5" w14:textId="7777777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t xml:space="preserve">alle (ggf. Studiengebühren 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tuition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fees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)</w:t>
            </w:r>
          </w:p>
        </w:tc>
      </w:tr>
      <w:tr w:rsidR="00EB22CE" w14:paraId="48533FA1" w14:textId="77777777">
        <w:trPr>
          <w:trHeight w:val="567"/>
        </w:trPr>
        <w:tc>
          <w:tcPr>
            <w:tcW w:w="15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A43AD" w14:textId="77777777" w:rsidR="00EB22CE" w:rsidRDefault="00EB22CE" w:rsidP="00EB22CE">
            <w:pPr>
              <w:jc w:val="center"/>
              <w:rPr>
                <w:bCs/>
                <w:sz w:val="28"/>
                <w:szCs w:val="28"/>
                <w:lang w:val="en-GB"/>
              </w:rPr>
            </w:pPr>
            <w:r>
              <w:rPr>
                <w:bCs/>
                <w:sz w:val="28"/>
                <w:szCs w:val="28"/>
                <w:lang w:val="en-GB"/>
              </w:rPr>
              <w:t>WEITERE STAATEN / OTHER COUNTRIES</w:t>
            </w:r>
          </w:p>
        </w:tc>
      </w:tr>
      <w:tr w:rsidR="008E21F2" w14:paraId="49A7EB02" w14:textId="77777777" w:rsidTr="008E21F2">
        <w:trPr>
          <w:trHeight w:val="567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CE006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>Azerbaijan Technical University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B2C88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Aserbaidschan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83BE4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E758A" w14:textId="2CDF07D4" w:rsidR="008E21F2" w:rsidRDefault="008E21F2" w:rsidP="008E21F2">
            <w:pPr>
              <w:pStyle w:val="berschrift4"/>
            </w:pPr>
            <w:proofErr w:type="spellStart"/>
            <w:r w:rsidRPr="006066F8">
              <w:rPr>
                <w:sz w:val="19"/>
                <w:szCs w:val="19"/>
              </w:rPr>
              <w:t>SoSe</w:t>
            </w:r>
            <w:proofErr w:type="spellEnd"/>
            <w:r w:rsidRPr="006066F8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0158F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05325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</w:t>
            </w:r>
          </w:p>
          <w:p w14:paraId="3C37F467" w14:textId="093980B7" w:rsidR="008E21F2" w:rsidRDefault="008E21F2" w:rsidP="008E21F2">
            <w:pPr>
              <w:jc w:val="center"/>
            </w:pPr>
            <w:r>
              <w:rPr>
                <w:rFonts w:ascii="Arial" w:hAnsi="Arial" w:cs="Arial"/>
                <w:sz w:val="19"/>
                <w:szCs w:val="19"/>
              </w:rPr>
              <w:t xml:space="preserve">(ggf. ERASMUS+ Stipendium/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scholarship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nur für PhD)</w:t>
            </w:r>
          </w:p>
        </w:tc>
      </w:tr>
      <w:tr w:rsidR="008E21F2" w14:paraId="1E17BE21" w14:textId="77777777" w:rsidTr="008E21F2">
        <w:trPr>
          <w:trHeight w:val="567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F9287" w14:textId="77777777" w:rsidR="008E21F2" w:rsidRDefault="008E21F2" w:rsidP="008E21F2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>Azerbaijan University of Architecture and Construction (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>AzUAC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  <w:lang w:val="en-US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526F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Aserbaidschan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507CF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2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95284" w14:textId="341BFF61" w:rsidR="008E21F2" w:rsidRDefault="008E21F2" w:rsidP="008E21F2">
            <w:pPr>
              <w:pStyle w:val="berschrift4"/>
              <w:rPr>
                <w:sz w:val="19"/>
                <w:szCs w:val="19"/>
                <w:lang w:val="en-US"/>
              </w:rPr>
            </w:pPr>
            <w:proofErr w:type="spellStart"/>
            <w:r w:rsidRPr="006066F8">
              <w:rPr>
                <w:sz w:val="19"/>
                <w:szCs w:val="19"/>
              </w:rPr>
              <w:t>SoSe</w:t>
            </w:r>
            <w:proofErr w:type="spellEnd"/>
            <w:r w:rsidRPr="006066F8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F3BE9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A4F0F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</w:t>
            </w:r>
          </w:p>
        </w:tc>
      </w:tr>
      <w:tr w:rsidR="008E21F2" w14:paraId="7E2242FB" w14:textId="77777777" w:rsidTr="008E21F2">
        <w:trPr>
          <w:trHeight w:val="567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898A2" w14:textId="77777777" w:rsidR="008E21F2" w:rsidRDefault="008E21F2" w:rsidP="008E21F2">
            <w:pPr>
              <w:pStyle w:val="berschrift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German Jordan University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4796F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Jordanien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37775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A9F11" w14:textId="5C322795" w:rsidR="008E21F2" w:rsidRDefault="008E21F2" w:rsidP="008E21F2">
            <w:pPr>
              <w:pStyle w:val="berschrift4"/>
              <w:rPr>
                <w:sz w:val="19"/>
                <w:szCs w:val="19"/>
                <w:lang w:val="de-DE"/>
              </w:rPr>
            </w:pPr>
            <w:proofErr w:type="spellStart"/>
            <w:r w:rsidRPr="006066F8">
              <w:rPr>
                <w:sz w:val="19"/>
                <w:szCs w:val="19"/>
              </w:rPr>
              <w:t>SoSe</w:t>
            </w:r>
            <w:proofErr w:type="spellEnd"/>
            <w:r w:rsidRPr="006066F8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527A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F9275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14:paraId="4EEC8CF8" w14:textId="77777777" w:rsidTr="008E21F2">
        <w:trPr>
          <w:trHeight w:val="567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08508" w14:textId="77777777" w:rsidR="008E21F2" w:rsidRDefault="008E21F2" w:rsidP="008E21F2">
            <w:pPr>
              <w:pStyle w:val="berschrift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Lebanese American University Beirut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AC427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Libanon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EE923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29AA2" w14:textId="3795BCEF" w:rsidR="008E21F2" w:rsidRDefault="008E21F2" w:rsidP="008E21F2">
            <w:pPr>
              <w:pStyle w:val="berschrift4"/>
              <w:rPr>
                <w:sz w:val="19"/>
                <w:szCs w:val="19"/>
              </w:rPr>
            </w:pPr>
            <w:proofErr w:type="spellStart"/>
            <w:r w:rsidRPr="006066F8">
              <w:rPr>
                <w:sz w:val="19"/>
                <w:szCs w:val="19"/>
              </w:rPr>
              <w:t>SoSe</w:t>
            </w:r>
            <w:proofErr w:type="spellEnd"/>
            <w:r w:rsidRPr="006066F8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33E86" w14:textId="77777777" w:rsidR="008E21F2" w:rsidRDefault="008E21F2" w:rsidP="008E21F2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1, 2, 3, 5, 6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281DC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alle </w:t>
            </w:r>
          </w:p>
        </w:tc>
      </w:tr>
      <w:tr w:rsidR="008E21F2" w14:paraId="40775C5C" w14:textId="77777777" w:rsidTr="008E21F2">
        <w:trPr>
          <w:trHeight w:val="567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8DAD6" w14:textId="77777777" w:rsidR="008E21F2" w:rsidRDefault="008E21F2" w:rsidP="008E21F2">
            <w:pPr>
              <w:pStyle w:val="berschrift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German University Oman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02E4A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Oman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CB1F6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4058F" w14:textId="26368E6B" w:rsidR="008E21F2" w:rsidRDefault="008E21F2" w:rsidP="008E21F2">
            <w:pPr>
              <w:pStyle w:val="berschrift4"/>
              <w:rPr>
                <w:sz w:val="19"/>
                <w:szCs w:val="19"/>
              </w:rPr>
            </w:pPr>
            <w:proofErr w:type="spellStart"/>
            <w:r w:rsidRPr="006066F8">
              <w:rPr>
                <w:sz w:val="19"/>
                <w:szCs w:val="19"/>
              </w:rPr>
              <w:t>SoSe</w:t>
            </w:r>
            <w:proofErr w:type="spellEnd"/>
            <w:r w:rsidRPr="006066F8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5F498" w14:textId="77777777" w:rsidR="008E21F2" w:rsidRDefault="008E21F2" w:rsidP="008E21F2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56D84" w14:textId="77777777" w:rsidR="008E21F2" w:rsidRDefault="008E21F2" w:rsidP="008E21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alle</w:t>
            </w:r>
          </w:p>
        </w:tc>
      </w:tr>
      <w:tr w:rsidR="008E21F2" w:rsidRPr="00844736" w14:paraId="3E3A3D7D" w14:textId="77777777" w:rsidTr="008E21F2">
        <w:trPr>
          <w:trHeight w:val="567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6D872" w14:textId="77777777" w:rsidR="008E21F2" w:rsidRPr="00844736" w:rsidRDefault="008E21F2" w:rsidP="008E21F2">
            <w:pPr>
              <w:jc w:val="center"/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US"/>
              </w:rPr>
            </w:pPr>
            <w:r w:rsidRPr="00844736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US"/>
              </w:rPr>
              <w:t>Bar-</w:t>
            </w:r>
            <w:proofErr w:type="spellStart"/>
            <w:r w:rsidRPr="00844736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US"/>
              </w:rPr>
              <w:t>Ilan</w:t>
            </w:r>
            <w:proofErr w:type="spellEnd"/>
            <w:r w:rsidRPr="00844736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en-US"/>
              </w:rPr>
              <w:t xml:space="preserve"> University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A4C95" w14:textId="77777777" w:rsidR="008E21F2" w:rsidRPr="00844736" w:rsidRDefault="008E21F2" w:rsidP="008E21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844736"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  <w:t>Israel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8A853" w14:textId="77777777" w:rsidR="008E21F2" w:rsidRPr="00844736" w:rsidRDefault="008E21F2" w:rsidP="008E21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E5AD6" w14:textId="763442ED" w:rsidR="008E21F2" w:rsidRPr="00844736" w:rsidRDefault="008E21F2" w:rsidP="008E21F2">
            <w:pPr>
              <w:pStyle w:val="berschrift4"/>
              <w:rPr>
                <w:color w:val="000000" w:themeColor="text1"/>
                <w:sz w:val="19"/>
                <w:szCs w:val="19"/>
                <w:lang w:val="en-GB"/>
              </w:rPr>
            </w:pPr>
            <w:proofErr w:type="spellStart"/>
            <w:r w:rsidRPr="006066F8">
              <w:rPr>
                <w:sz w:val="19"/>
                <w:szCs w:val="19"/>
              </w:rPr>
              <w:t>SoSe</w:t>
            </w:r>
            <w:proofErr w:type="spellEnd"/>
            <w:r w:rsidRPr="006066F8">
              <w:rPr>
                <w:sz w:val="19"/>
                <w:szCs w:val="19"/>
              </w:rPr>
              <w:t xml:space="preserve"> 2026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F7FB0" w14:textId="77777777" w:rsidR="008E21F2" w:rsidRPr="00844736" w:rsidRDefault="008E21F2" w:rsidP="008E21F2">
            <w:pPr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</w:pPr>
            <w:r w:rsidRPr="00844736"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  <w:t>1 (</w:t>
            </w:r>
            <w:proofErr w:type="spellStart"/>
            <w:r w:rsidRPr="00844736"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  <w:t>nur</w:t>
            </w:r>
            <w:proofErr w:type="spellEnd"/>
            <w:r w:rsidRPr="00844736">
              <w:rPr>
                <w:rFonts w:ascii="Arial" w:hAnsi="Arial" w:cs="Arial"/>
                <w:color w:val="000000" w:themeColor="text1"/>
                <w:sz w:val="19"/>
                <w:szCs w:val="19"/>
                <w:lang w:val="en-US"/>
              </w:rPr>
              <w:t xml:space="preserve"> MA und PhD)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24267" w14:textId="298A5FF3" w:rsidR="008E21F2" w:rsidRPr="00844736" w:rsidRDefault="008E21F2" w:rsidP="008E21F2">
            <w:pPr>
              <w:pStyle w:val="Listenabsatz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844736">
              <w:rPr>
                <w:rFonts w:ascii="Arial" w:hAnsi="Arial" w:cs="Arial"/>
                <w:color w:val="000000" w:themeColor="text1"/>
                <w:sz w:val="19"/>
                <w:szCs w:val="19"/>
              </w:rPr>
              <w:t>alle</w:t>
            </w:r>
          </w:p>
        </w:tc>
      </w:tr>
    </w:tbl>
    <w:p w14:paraId="5B55B69B" w14:textId="77777777" w:rsidR="004F426D" w:rsidRDefault="004F426D">
      <w:pPr>
        <w:rPr>
          <w:rFonts w:ascii="Arial" w:hAnsi="Arial" w:cs="Arial"/>
          <w:lang w:val="en-US"/>
        </w:rPr>
      </w:pPr>
    </w:p>
    <w:p w14:paraId="024B3C1E" w14:textId="77777777" w:rsidR="004F426D" w:rsidRDefault="004F426D">
      <w:pPr>
        <w:jc w:val="both"/>
        <w:rPr>
          <w:rFonts w:ascii="Arial" w:hAnsi="Arial" w:cs="Arial"/>
        </w:rPr>
      </w:pPr>
    </w:p>
    <w:p w14:paraId="1DA7E619" w14:textId="77777777" w:rsidR="00ED0F43" w:rsidRDefault="00ED0F43" w:rsidP="00ED0F43">
      <w:pPr>
        <w:jc w:val="both"/>
        <w:rPr>
          <w:rFonts w:ascii="Arial" w:hAnsi="Arial" w:cs="Arial"/>
          <w:sz w:val="12"/>
          <w:szCs w:val="12"/>
          <w:lang w:val="en-US"/>
        </w:rPr>
      </w:pPr>
    </w:p>
    <w:p w14:paraId="39F6B09F" w14:textId="77777777" w:rsidR="00ED0F43" w:rsidRDefault="00ED0F43" w:rsidP="00ED0F43">
      <w:pPr>
        <w:jc w:val="both"/>
        <w:rPr>
          <w:rFonts w:ascii="Arial" w:hAnsi="Arial" w:cs="Arial"/>
          <w:sz w:val="20"/>
          <w:szCs w:val="20"/>
        </w:rPr>
      </w:pPr>
    </w:p>
    <w:p w14:paraId="713E1F6A" w14:textId="77777777" w:rsidR="00907C27" w:rsidRDefault="00907C27" w:rsidP="00907C27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907C27">
        <w:rPr>
          <w:rFonts w:ascii="Arial" w:hAnsi="Arial" w:cs="Arial"/>
          <w:sz w:val="23"/>
          <w:szCs w:val="23"/>
        </w:rPr>
        <w:t xml:space="preserve">Bewerbungstermin für alle ausgeschriebenen Plätze ist der </w:t>
      </w:r>
      <w:r w:rsidRPr="00907C27">
        <w:rPr>
          <w:rFonts w:ascii="Arial" w:hAnsi="Arial" w:cs="Arial"/>
          <w:b/>
          <w:bCs/>
          <w:sz w:val="23"/>
          <w:szCs w:val="23"/>
        </w:rPr>
        <w:t>30. September 2025.</w:t>
      </w:r>
      <w:r w:rsidRPr="00907C27">
        <w:rPr>
          <w:rFonts w:ascii="Arial" w:hAnsi="Arial" w:cs="Arial"/>
          <w:sz w:val="23"/>
          <w:szCs w:val="23"/>
        </w:rPr>
        <w:t xml:space="preserve"> / Deadline of </w:t>
      </w:r>
      <w:proofErr w:type="spellStart"/>
      <w:r w:rsidRPr="00907C27">
        <w:rPr>
          <w:rFonts w:ascii="Arial" w:hAnsi="Arial" w:cs="Arial"/>
          <w:sz w:val="23"/>
          <w:szCs w:val="23"/>
        </w:rPr>
        <w:t>application</w:t>
      </w:r>
      <w:proofErr w:type="spellEnd"/>
      <w:r w:rsidRPr="00907C2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07C27">
        <w:rPr>
          <w:rFonts w:ascii="Arial" w:hAnsi="Arial" w:cs="Arial"/>
          <w:sz w:val="23"/>
          <w:szCs w:val="23"/>
        </w:rPr>
        <w:t>for</w:t>
      </w:r>
      <w:proofErr w:type="spellEnd"/>
      <w:r w:rsidRPr="00907C27">
        <w:rPr>
          <w:rFonts w:ascii="Arial" w:hAnsi="Arial" w:cs="Arial"/>
          <w:sz w:val="23"/>
          <w:szCs w:val="23"/>
        </w:rPr>
        <w:t xml:space="preserve"> all </w:t>
      </w:r>
      <w:proofErr w:type="spellStart"/>
      <w:r w:rsidRPr="00907C27">
        <w:rPr>
          <w:rFonts w:ascii="Arial" w:hAnsi="Arial" w:cs="Arial"/>
          <w:sz w:val="23"/>
          <w:szCs w:val="23"/>
        </w:rPr>
        <w:t>placements</w:t>
      </w:r>
      <w:proofErr w:type="spellEnd"/>
      <w:r w:rsidRPr="00907C2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907C27">
        <w:rPr>
          <w:rFonts w:ascii="Arial" w:hAnsi="Arial" w:cs="Arial"/>
          <w:sz w:val="23"/>
          <w:szCs w:val="23"/>
        </w:rPr>
        <w:t>is</w:t>
      </w:r>
      <w:proofErr w:type="spellEnd"/>
      <w:r w:rsidRPr="00907C27">
        <w:rPr>
          <w:rFonts w:ascii="Arial" w:hAnsi="Arial" w:cs="Arial"/>
          <w:sz w:val="23"/>
          <w:szCs w:val="23"/>
        </w:rPr>
        <w:t xml:space="preserve"> </w:t>
      </w:r>
      <w:r w:rsidRPr="00907C27">
        <w:rPr>
          <w:rFonts w:ascii="Arial" w:hAnsi="Arial" w:cs="Arial"/>
          <w:b/>
          <w:bCs/>
          <w:sz w:val="23"/>
          <w:szCs w:val="23"/>
        </w:rPr>
        <w:t>September 30th, 2025.</w:t>
      </w:r>
    </w:p>
    <w:p w14:paraId="7748124D" w14:textId="77777777" w:rsidR="00907C27" w:rsidRPr="00907C27" w:rsidRDefault="00907C27" w:rsidP="00907C27">
      <w:pPr>
        <w:jc w:val="both"/>
        <w:rPr>
          <w:rFonts w:ascii="Arial" w:hAnsi="Arial" w:cs="Arial"/>
          <w:sz w:val="23"/>
          <w:szCs w:val="23"/>
        </w:rPr>
      </w:pPr>
      <w:r w:rsidRPr="00907C27">
        <w:rPr>
          <w:rFonts w:ascii="Arial" w:hAnsi="Arial" w:cs="Arial"/>
          <w:sz w:val="23"/>
          <w:szCs w:val="23"/>
        </w:rPr>
        <w:t xml:space="preserve"> </w:t>
      </w:r>
    </w:p>
    <w:p w14:paraId="22F30A49" w14:textId="77777777" w:rsidR="00907C27" w:rsidRDefault="00907C27" w:rsidP="00907C27">
      <w:pPr>
        <w:jc w:val="both"/>
        <w:rPr>
          <w:rFonts w:ascii="Arial" w:hAnsi="Arial" w:cs="Arial"/>
          <w:sz w:val="19"/>
          <w:szCs w:val="19"/>
        </w:rPr>
      </w:pPr>
    </w:p>
    <w:p w14:paraId="60DE652A" w14:textId="77777777" w:rsidR="00907C27" w:rsidRDefault="00907C27" w:rsidP="00907C27">
      <w:pPr>
        <w:jc w:val="both"/>
        <w:rPr>
          <w:rFonts w:ascii="Arial" w:hAnsi="Arial" w:cs="Arial"/>
          <w:sz w:val="19"/>
          <w:szCs w:val="19"/>
        </w:rPr>
      </w:pPr>
      <w:r w:rsidRPr="00907C27">
        <w:rPr>
          <w:rFonts w:ascii="Arial" w:hAnsi="Arial" w:cs="Arial"/>
          <w:sz w:val="19"/>
          <w:szCs w:val="19"/>
        </w:rPr>
        <w:t xml:space="preserve">Austauschstudierende müssen an der Gasthochschule keine Studiengebühren zahlen. Außerdem ist es unter Umständen möglich, zusätzliche finanzielle Unterstützung durch diverse Förderprogramme zu erhalten. Nach dem BTU-internen Auswahlverfahren erfolgt die Nominierung an der Gasthochschule, die Letztentscheidung über die Zulassung trifft dann die Gasthochschule. </w:t>
      </w:r>
    </w:p>
    <w:p w14:paraId="4EDBE382" w14:textId="77777777" w:rsidR="00907C27" w:rsidRDefault="00907C27" w:rsidP="00907C27">
      <w:pPr>
        <w:jc w:val="both"/>
        <w:rPr>
          <w:rFonts w:ascii="Arial" w:hAnsi="Arial" w:cs="Arial"/>
          <w:sz w:val="19"/>
          <w:szCs w:val="19"/>
        </w:rPr>
      </w:pPr>
      <w:r w:rsidRPr="00907C27">
        <w:rPr>
          <w:rFonts w:ascii="Arial" w:hAnsi="Arial" w:cs="Arial"/>
          <w:sz w:val="19"/>
          <w:szCs w:val="19"/>
        </w:rPr>
        <w:t xml:space="preserve">Weitere Beratung erhalten Sie im International Relations Office bei </w:t>
      </w:r>
      <w:r w:rsidRPr="00907C27">
        <w:rPr>
          <w:rFonts w:ascii="Arial" w:hAnsi="Arial" w:cs="Arial"/>
          <w:b/>
          <w:bCs/>
          <w:sz w:val="19"/>
          <w:szCs w:val="19"/>
        </w:rPr>
        <w:t xml:space="preserve">Frau Marina Lewandrowski: </w:t>
      </w:r>
      <w:hyperlink r:id="rId11" w:history="1">
        <w:r w:rsidRPr="00907C27">
          <w:rPr>
            <w:rStyle w:val="Hyperlink"/>
            <w:rFonts w:ascii="Arial" w:hAnsi="Arial" w:cs="Arial"/>
            <w:b/>
            <w:bCs/>
            <w:sz w:val="19"/>
            <w:szCs w:val="19"/>
          </w:rPr>
          <w:t>marina.lewandrowski@b-tu.de</w:t>
        </w:r>
      </w:hyperlink>
      <w:r w:rsidRPr="00907C27">
        <w:rPr>
          <w:rFonts w:ascii="Arial" w:hAnsi="Arial" w:cs="Arial"/>
          <w:sz w:val="19"/>
          <w:szCs w:val="19"/>
        </w:rPr>
        <w:t xml:space="preserve"> </w:t>
      </w:r>
    </w:p>
    <w:p w14:paraId="64B3D79A" w14:textId="77777777" w:rsidR="00907C27" w:rsidRDefault="00907C27" w:rsidP="00907C27">
      <w:pPr>
        <w:jc w:val="both"/>
        <w:rPr>
          <w:rFonts w:ascii="Arial" w:hAnsi="Arial" w:cs="Arial"/>
          <w:sz w:val="19"/>
          <w:szCs w:val="19"/>
        </w:rPr>
      </w:pPr>
    </w:p>
    <w:p w14:paraId="626325EE" w14:textId="77777777" w:rsidR="00907C27" w:rsidRDefault="00907C27" w:rsidP="00907C27">
      <w:pPr>
        <w:jc w:val="both"/>
        <w:rPr>
          <w:rFonts w:ascii="Arial" w:hAnsi="Arial" w:cs="Arial"/>
          <w:sz w:val="19"/>
          <w:szCs w:val="19"/>
        </w:rPr>
      </w:pPr>
      <w:proofErr w:type="spellStart"/>
      <w:r w:rsidRPr="00907C27">
        <w:rPr>
          <w:rFonts w:ascii="Arial" w:hAnsi="Arial" w:cs="Arial"/>
          <w:sz w:val="19"/>
          <w:szCs w:val="19"/>
        </w:rPr>
        <w:t>Students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who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take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part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in </w:t>
      </w:r>
      <w:proofErr w:type="spellStart"/>
      <w:r w:rsidRPr="00907C27">
        <w:rPr>
          <w:rFonts w:ascii="Arial" w:hAnsi="Arial" w:cs="Arial"/>
          <w:sz w:val="19"/>
          <w:szCs w:val="19"/>
        </w:rPr>
        <w:t>one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of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exchanges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will not </w:t>
      </w:r>
      <w:proofErr w:type="spellStart"/>
      <w:r w:rsidRPr="00907C27">
        <w:rPr>
          <w:rFonts w:ascii="Arial" w:hAnsi="Arial" w:cs="Arial"/>
          <w:sz w:val="19"/>
          <w:szCs w:val="19"/>
        </w:rPr>
        <w:t>have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to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pay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tuition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fees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at </w:t>
      </w:r>
      <w:proofErr w:type="spellStart"/>
      <w:r w:rsidRPr="00907C27">
        <w:rPr>
          <w:rFonts w:ascii="Arial" w:hAnsi="Arial" w:cs="Arial"/>
          <w:sz w:val="19"/>
          <w:szCs w:val="19"/>
        </w:rPr>
        <w:t>their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host </w:t>
      </w:r>
      <w:proofErr w:type="spellStart"/>
      <w:r w:rsidRPr="00907C27">
        <w:rPr>
          <w:rFonts w:ascii="Arial" w:hAnsi="Arial" w:cs="Arial"/>
          <w:sz w:val="19"/>
          <w:szCs w:val="19"/>
        </w:rPr>
        <w:t>universities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907C27">
        <w:rPr>
          <w:rFonts w:ascii="Arial" w:hAnsi="Arial" w:cs="Arial"/>
          <w:sz w:val="19"/>
          <w:szCs w:val="19"/>
        </w:rPr>
        <w:t>For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some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programmes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it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is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possible </w:t>
      </w:r>
      <w:proofErr w:type="spellStart"/>
      <w:r w:rsidRPr="00907C27">
        <w:rPr>
          <w:rFonts w:ascii="Arial" w:hAnsi="Arial" w:cs="Arial"/>
          <w:sz w:val="19"/>
          <w:szCs w:val="19"/>
        </w:rPr>
        <w:t>to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receive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further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financial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support </w:t>
      </w:r>
      <w:proofErr w:type="spellStart"/>
      <w:r w:rsidRPr="00907C27">
        <w:rPr>
          <w:rFonts w:ascii="Arial" w:hAnsi="Arial" w:cs="Arial"/>
          <w:sz w:val="19"/>
          <w:szCs w:val="19"/>
        </w:rPr>
        <w:t>through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different </w:t>
      </w:r>
      <w:proofErr w:type="spellStart"/>
      <w:r w:rsidRPr="00907C27">
        <w:rPr>
          <w:rFonts w:ascii="Arial" w:hAnsi="Arial" w:cs="Arial"/>
          <w:sz w:val="19"/>
          <w:szCs w:val="19"/>
        </w:rPr>
        <w:t>scholarship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programmes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. After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BTU internal </w:t>
      </w:r>
      <w:proofErr w:type="spellStart"/>
      <w:r w:rsidRPr="00907C27">
        <w:rPr>
          <w:rFonts w:ascii="Arial" w:hAnsi="Arial" w:cs="Arial"/>
          <w:sz w:val="19"/>
          <w:szCs w:val="19"/>
        </w:rPr>
        <w:t>selection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process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BTU </w:t>
      </w:r>
      <w:proofErr w:type="spellStart"/>
      <w:r w:rsidRPr="00907C27">
        <w:rPr>
          <w:rFonts w:ascii="Arial" w:hAnsi="Arial" w:cs="Arial"/>
          <w:sz w:val="19"/>
          <w:szCs w:val="19"/>
        </w:rPr>
        <w:t>makes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nomination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at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host </w:t>
      </w:r>
      <w:proofErr w:type="spellStart"/>
      <w:r w:rsidRPr="00907C27">
        <w:rPr>
          <w:rFonts w:ascii="Arial" w:hAnsi="Arial" w:cs="Arial"/>
          <w:sz w:val="19"/>
          <w:szCs w:val="19"/>
        </w:rPr>
        <w:t>university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, </w:t>
      </w:r>
      <w:proofErr w:type="spellStart"/>
      <w:r w:rsidRPr="00907C27">
        <w:rPr>
          <w:rFonts w:ascii="Arial" w:hAnsi="Arial" w:cs="Arial"/>
          <w:sz w:val="19"/>
          <w:szCs w:val="19"/>
        </w:rPr>
        <w:t>though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final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decision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on </w:t>
      </w:r>
      <w:proofErr w:type="spellStart"/>
      <w:r w:rsidRPr="00907C27">
        <w:rPr>
          <w:rFonts w:ascii="Arial" w:hAnsi="Arial" w:cs="Arial"/>
          <w:sz w:val="19"/>
          <w:szCs w:val="19"/>
        </w:rPr>
        <w:t>admission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is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made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by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the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host </w:t>
      </w:r>
      <w:proofErr w:type="spellStart"/>
      <w:r w:rsidRPr="00907C27">
        <w:rPr>
          <w:rFonts w:ascii="Arial" w:hAnsi="Arial" w:cs="Arial"/>
          <w:sz w:val="19"/>
          <w:szCs w:val="19"/>
        </w:rPr>
        <w:t>university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. </w:t>
      </w:r>
    </w:p>
    <w:p w14:paraId="10B30663" w14:textId="77777777" w:rsidR="00907C27" w:rsidRPr="00907C27" w:rsidRDefault="00907C27" w:rsidP="00907C27">
      <w:pPr>
        <w:jc w:val="both"/>
        <w:rPr>
          <w:rFonts w:ascii="Arial" w:hAnsi="Arial" w:cs="Arial"/>
          <w:sz w:val="19"/>
          <w:szCs w:val="19"/>
        </w:rPr>
      </w:pPr>
      <w:r w:rsidRPr="00907C27">
        <w:rPr>
          <w:rFonts w:ascii="Arial" w:hAnsi="Arial" w:cs="Arial"/>
          <w:sz w:val="19"/>
          <w:szCs w:val="19"/>
        </w:rPr>
        <w:t xml:space="preserve">Further </w:t>
      </w:r>
      <w:proofErr w:type="spellStart"/>
      <w:r w:rsidRPr="00907C27">
        <w:rPr>
          <w:rFonts w:ascii="Arial" w:hAnsi="Arial" w:cs="Arial"/>
          <w:sz w:val="19"/>
          <w:szCs w:val="19"/>
        </w:rPr>
        <w:t>information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is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available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sz w:val="19"/>
          <w:szCs w:val="19"/>
        </w:rPr>
        <w:t>from</w:t>
      </w:r>
      <w:proofErr w:type="spellEnd"/>
      <w:r w:rsidRPr="00907C2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907C27">
        <w:rPr>
          <w:rFonts w:ascii="Arial" w:hAnsi="Arial" w:cs="Arial"/>
          <w:b/>
          <w:bCs/>
          <w:sz w:val="19"/>
          <w:szCs w:val="19"/>
        </w:rPr>
        <w:t>Mrs.</w:t>
      </w:r>
      <w:proofErr w:type="spellEnd"/>
      <w:r w:rsidRPr="00907C27">
        <w:rPr>
          <w:rFonts w:ascii="Arial" w:hAnsi="Arial" w:cs="Arial"/>
          <w:b/>
          <w:bCs/>
          <w:sz w:val="19"/>
          <w:szCs w:val="19"/>
        </w:rPr>
        <w:t xml:space="preserve"> Marina Lewandrowski, International Relations Office: </w:t>
      </w:r>
      <w:hyperlink r:id="rId12" w:history="1">
        <w:r w:rsidRPr="00907C27">
          <w:rPr>
            <w:rStyle w:val="Hyperlink"/>
            <w:rFonts w:ascii="Arial" w:hAnsi="Arial" w:cs="Arial"/>
            <w:b/>
            <w:bCs/>
            <w:sz w:val="19"/>
            <w:szCs w:val="19"/>
          </w:rPr>
          <w:t>marina.lewandrowski@b-tu.de</w:t>
        </w:r>
      </w:hyperlink>
      <w:r w:rsidRPr="00907C27">
        <w:rPr>
          <w:rFonts w:ascii="Arial" w:hAnsi="Arial" w:cs="Arial"/>
          <w:sz w:val="19"/>
          <w:szCs w:val="19"/>
        </w:rPr>
        <w:t xml:space="preserve"> </w:t>
      </w:r>
    </w:p>
    <w:p w14:paraId="6E72E33F" w14:textId="77777777" w:rsidR="004F426D" w:rsidRDefault="004F426D" w:rsidP="00ED0F43">
      <w:pPr>
        <w:jc w:val="both"/>
        <w:rPr>
          <w:rFonts w:ascii="Arial" w:hAnsi="Arial" w:cs="Arial"/>
          <w:sz w:val="20"/>
          <w:lang w:val="en-GB"/>
        </w:rPr>
      </w:pPr>
    </w:p>
    <w:sectPr w:rsidR="004F426D" w:rsidSect="00023A80">
      <w:footerReference w:type="default" r:id="rId13"/>
      <w:pgSz w:w="16838" w:h="23811" w:code="8"/>
      <w:pgMar w:top="719" w:right="539" w:bottom="539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2A2A" w14:textId="77777777" w:rsidR="00467E7E" w:rsidRDefault="00467E7E">
      <w:r>
        <w:separator/>
      </w:r>
    </w:p>
  </w:endnote>
  <w:endnote w:type="continuationSeparator" w:id="0">
    <w:p w14:paraId="31E8E2ED" w14:textId="77777777" w:rsidR="00467E7E" w:rsidRDefault="0046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251854"/>
      <w:docPartObj>
        <w:docPartGallery w:val="Page Numbers (Bottom of Page)"/>
        <w:docPartUnique/>
      </w:docPartObj>
    </w:sdtPr>
    <w:sdtEndPr/>
    <w:sdtContent>
      <w:p w14:paraId="4130898B" w14:textId="309005BE" w:rsidR="008E3603" w:rsidRDefault="008E360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42550" w14:textId="77777777" w:rsidR="008E3603" w:rsidRDefault="008E36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9A10" w14:textId="77777777" w:rsidR="00467E7E" w:rsidRDefault="00467E7E">
      <w:r>
        <w:rPr>
          <w:color w:val="000000"/>
        </w:rPr>
        <w:separator/>
      </w:r>
    </w:p>
  </w:footnote>
  <w:footnote w:type="continuationSeparator" w:id="0">
    <w:p w14:paraId="143D4F3F" w14:textId="77777777" w:rsidR="00467E7E" w:rsidRDefault="0046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2D6"/>
    <w:multiLevelType w:val="multilevel"/>
    <w:tmpl w:val="9CACE78E"/>
    <w:styleLink w:val="WW8Num1"/>
    <w:lvl w:ilvl="0">
      <w:numFmt w:val="bullet"/>
      <w:lvlText w:val=""/>
      <w:lvlJc w:val="left"/>
      <w:rPr>
        <w:rFonts w:ascii="Symbol" w:eastAsia="Times New Roman" w:hAnsi="Symbo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6D"/>
    <w:rsid w:val="00023A80"/>
    <w:rsid w:val="00035DDE"/>
    <w:rsid w:val="000F7C31"/>
    <w:rsid w:val="00101EEF"/>
    <w:rsid w:val="00131471"/>
    <w:rsid w:val="001D785B"/>
    <w:rsid w:val="002229E7"/>
    <w:rsid w:val="002339E3"/>
    <w:rsid w:val="002D1386"/>
    <w:rsid w:val="0038553E"/>
    <w:rsid w:val="003B77F6"/>
    <w:rsid w:val="004032CD"/>
    <w:rsid w:val="00406325"/>
    <w:rsid w:val="00437C26"/>
    <w:rsid w:val="00467E7E"/>
    <w:rsid w:val="004967FF"/>
    <w:rsid w:val="004B19D0"/>
    <w:rsid w:val="004F426D"/>
    <w:rsid w:val="005145CC"/>
    <w:rsid w:val="00541B9D"/>
    <w:rsid w:val="005946EE"/>
    <w:rsid w:val="00595640"/>
    <w:rsid w:val="00646D68"/>
    <w:rsid w:val="00812F3C"/>
    <w:rsid w:val="00844736"/>
    <w:rsid w:val="008D3227"/>
    <w:rsid w:val="008E21F2"/>
    <w:rsid w:val="008E3603"/>
    <w:rsid w:val="008E4CF9"/>
    <w:rsid w:val="00907C27"/>
    <w:rsid w:val="00932831"/>
    <w:rsid w:val="0095648D"/>
    <w:rsid w:val="0097064C"/>
    <w:rsid w:val="009B2CF4"/>
    <w:rsid w:val="00A122AF"/>
    <w:rsid w:val="00AD4085"/>
    <w:rsid w:val="00AF6326"/>
    <w:rsid w:val="00B3034B"/>
    <w:rsid w:val="00B4302D"/>
    <w:rsid w:val="00B74944"/>
    <w:rsid w:val="00BA62E7"/>
    <w:rsid w:val="00BD1B4D"/>
    <w:rsid w:val="00C061E1"/>
    <w:rsid w:val="00C16DA3"/>
    <w:rsid w:val="00CA2644"/>
    <w:rsid w:val="00CD710D"/>
    <w:rsid w:val="00DA098F"/>
    <w:rsid w:val="00E30C94"/>
    <w:rsid w:val="00E55F0E"/>
    <w:rsid w:val="00EB22CE"/>
    <w:rsid w:val="00EB2F74"/>
    <w:rsid w:val="00ED0F43"/>
    <w:rsid w:val="00F40C50"/>
    <w:rsid w:val="00F76FDB"/>
    <w:rsid w:val="00F8639F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C551"/>
  <w15:docId w15:val="{62D37692-E38B-44C0-B459-0034E59D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uppressAutoHyphens/>
    </w:pPr>
    <w:rPr>
      <w:rFonts w:eastAsia="Times New Roman" w:cs="Times New Roman"/>
      <w:lang w:bidi="ar-SA"/>
    </w:rPr>
  </w:style>
  <w:style w:type="paragraph" w:styleId="berschrift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bCs/>
      <w:sz w:val="36"/>
      <w:lang w:val="en-GB"/>
    </w:rPr>
  </w:style>
  <w:style w:type="paragraph" w:styleId="berschrift3">
    <w:name w:val="heading 3"/>
    <w:basedOn w:val="Standard"/>
    <w:next w:val="Standard"/>
    <w:pPr>
      <w:keepNext/>
      <w:jc w:val="center"/>
      <w:outlineLvl w:val="2"/>
    </w:pPr>
    <w:rPr>
      <w:rFonts w:ascii="Arial" w:hAnsi="Arial" w:cs="Arial"/>
      <w:b/>
      <w:bCs/>
      <w:sz w:val="32"/>
    </w:rPr>
  </w:style>
  <w:style w:type="paragraph" w:styleId="berschrift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sz w:val="28"/>
      <w:lang w:val="it-IT"/>
    </w:rPr>
  </w:style>
  <w:style w:type="paragraph" w:styleId="berschrift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b/>
      <w:bCs/>
      <w:sz w:val="52"/>
      <w:lang w:val="en-GB"/>
    </w:rPr>
  </w:style>
  <w:style w:type="paragraph" w:styleId="berschrift6">
    <w:name w:val="heading 6"/>
    <w:basedOn w:val="Standard"/>
    <w:next w:val="Standard"/>
    <w:pPr>
      <w:keepNext/>
      <w:jc w:val="center"/>
      <w:outlineLvl w:val="5"/>
    </w:pPr>
    <w:rPr>
      <w:rFonts w:ascii="Arial" w:hAnsi="Arial" w:cs="Arial"/>
      <w:color w:val="FF0000"/>
      <w:sz w:val="28"/>
    </w:rPr>
  </w:style>
  <w:style w:type="paragraph" w:styleId="berschrift7">
    <w:name w:val="heading 7"/>
    <w:basedOn w:val="Standard"/>
    <w:next w:val="Standard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z w:val="40"/>
    </w:r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krper2">
    <w:name w:val="Body Text 2"/>
    <w:basedOn w:val="Standard"/>
    <w:rPr>
      <w:rFonts w:ascii="Arial" w:hAnsi="Arial" w:cs="Arial"/>
      <w:sz w:val="28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Listenabsatz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ervorhebung">
    <w:name w:val="Emphasis"/>
    <w:rPr>
      <w:i/>
      <w:iCs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rFonts w:eastAsia="Times New Roman" w:cs="Times New Roman"/>
      <w:sz w:val="20"/>
      <w:szCs w:val="20"/>
      <w:lang w:bidi="ar-SA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rFonts w:eastAsia="Times New Roman" w:cs="Times New Roman"/>
      <w:b/>
      <w:bCs/>
      <w:sz w:val="20"/>
      <w:szCs w:val="20"/>
      <w:lang w:bidi="ar-SA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eastAsia="Times New Roman" w:hAnsi="Tahoma" w:cs="Tahoma"/>
      <w:sz w:val="16"/>
      <w:szCs w:val="16"/>
      <w:lang w:bidi="ar-SA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FuzeileZchn">
    <w:name w:val="Fußzeile Zchn"/>
    <w:basedOn w:val="Absatz-Standardschriftart"/>
    <w:link w:val="Fuzeile"/>
    <w:uiPriority w:val="99"/>
    <w:rsid w:val="008E3603"/>
    <w:rPr>
      <w:rFonts w:eastAsia="Times New Roman" w:cs="Times New Roman"/>
      <w:lang w:bidi="ar-SA"/>
    </w:rPr>
  </w:style>
  <w:style w:type="character" w:styleId="Hyperlink">
    <w:name w:val="Hyperlink"/>
    <w:basedOn w:val="Absatz-Standardschriftart"/>
    <w:uiPriority w:val="99"/>
    <w:unhideWhenUsed/>
    <w:rsid w:val="00907C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7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na.lewandrowski@b-tu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na.lewandrowski@b-tu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na.lewandrowski@b-tu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.lewandrowski@b-tu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969-E55E-4077-B664-AA44C803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Auslandsstudienplätze im Rahmen von STUDEXA für das akademische Jahr 2003/2004</vt:lpstr>
    </vt:vector>
  </TitlesOfParts>
  <Company>Microsoft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Auslandsstudienplätze im Rahmen von STUDEXA für das akademische Jahr 2003/2004</dc:title>
  <dc:creator>koernbe</dc:creator>
  <cp:lastModifiedBy>Lewandrowski, Marina</cp:lastModifiedBy>
  <cp:revision>14</cp:revision>
  <cp:lastPrinted>2023-11-21T12:23:00Z</cp:lastPrinted>
  <dcterms:created xsi:type="dcterms:W3CDTF">2023-11-14T10:28:00Z</dcterms:created>
  <dcterms:modified xsi:type="dcterms:W3CDTF">2025-04-01T12:28:00Z</dcterms:modified>
</cp:coreProperties>
</file>